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jc w:val="center"/>
        <w:tblInd w:w="-567" w:type="dxa"/>
        <w:tblCellMar>
          <w:left w:w="0" w:type="dxa"/>
          <w:right w:w="0" w:type="dxa"/>
        </w:tblCellMar>
        <w:tblLook w:val="04A0"/>
      </w:tblPr>
      <w:tblGrid>
        <w:gridCol w:w="2268"/>
        <w:gridCol w:w="2552"/>
        <w:gridCol w:w="283"/>
        <w:gridCol w:w="4253"/>
        <w:gridCol w:w="567"/>
      </w:tblGrid>
      <w:tr w:rsidR="002B5950" w:rsidRPr="00384765" w:rsidTr="00992E89">
        <w:trPr>
          <w:trHeight w:hRule="exact" w:val="694"/>
          <w:jc w:val="center"/>
        </w:trPr>
        <w:tc>
          <w:tcPr>
            <w:tcW w:w="9923" w:type="dxa"/>
            <w:gridSpan w:val="5"/>
          </w:tcPr>
          <w:p w:rsidR="002B5950" w:rsidRPr="00384765" w:rsidRDefault="002B5950" w:rsidP="005934D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950" w:rsidRPr="00384765" w:rsidTr="00992E89">
        <w:trPr>
          <w:trHeight w:hRule="exact" w:val="448"/>
          <w:jc w:val="center"/>
        </w:trPr>
        <w:tc>
          <w:tcPr>
            <w:tcW w:w="2268" w:type="dxa"/>
          </w:tcPr>
          <w:p w:rsidR="002B5950" w:rsidRPr="00384765" w:rsidRDefault="002B5950" w:rsidP="005934D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950" w:rsidRPr="00384765" w:rsidRDefault="002B5950" w:rsidP="005934D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B5950" w:rsidRPr="00384765" w:rsidRDefault="002B5950" w:rsidP="005934D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B5950" w:rsidRPr="00384765" w:rsidRDefault="002B5950" w:rsidP="005934D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5950" w:rsidRPr="00384765" w:rsidRDefault="002B5950" w:rsidP="005934D1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277"/>
          <w:jc w:val="center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2B5950" w:rsidRPr="00384765" w:rsidTr="00992E89">
        <w:trPr>
          <w:trHeight w:hRule="exact" w:val="138"/>
          <w:jc w:val="center"/>
        </w:trPr>
        <w:tc>
          <w:tcPr>
            <w:tcW w:w="2268" w:type="dxa"/>
          </w:tcPr>
          <w:p w:rsidR="002B5950" w:rsidRPr="00384765" w:rsidRDefault="002B5950" w:rsidP="005934D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950" w:rsidRPr="00384765" w:rsidRDefault="002B5950" w:rsidP="005934D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B5950" w:rsidRPr="00384765" w:rsidRDefault="002B5950" w:rsidP="005934D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B5950" w:rsidRPr="00384765" w:rsidRDefault="002B5950" w:rsidP="005934D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5950" w:rsidRPr="00384765" w:rsidRDefault="002B5950" w:rsidP="005934D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1250"/>
          <w:jc w:val="center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2B5950" w:rsidRPr="00384765" w:rsidTr="00992E89">
        <w:trPr>
          <w:trHeight w:hRule="exact" w:val="2222"/>
          <w:jc w:val="center"/>
        </w:trPr>
        <w:tc>
          <w:tcPr>
            <w:tcW w:w="2268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B5950" w:rsidRDefault="002B5950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72099" w:rsidRDefault="00A72099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72099" w:rsidRDefault="00A72099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72099" w:rsidRPr="00384765" w:rsidRDefault="00A72099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946"/>
          <w:jc w:val="center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384765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2B5950" w:rsidRPr="00384765" w:rsidTr="00992E89">
        <w:trPr>
          <w:trHeight w:hRule="exact" w:val="3014"/>
          <w:jc w:val="center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B5950" w:rsidRPr="00A72099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209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по дисциплине</w:t>
            </w:r>
            <w:r w:rsidRPr="00A7209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  <w:p w:rsidR="002B5950" w:rsidRPr="00A72099" w:rsidRDefault="00A72099" w:rsidP="005934D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20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«Организация и управление внешнеэкономической деятельностью» </w:t>
            </w:r>
          </w:p>
          <w:p w:rsidR="00A72099" w:rsidRPr="00A72099" w:rsidRDefault="00A72099" w:rsidP="005934D1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099" w:rsidRPr="00A72099" w:rsidRDefault="00A72099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:rsidR="002B5950" w:rsidRPr="00A72099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209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для </w:t>
            </w:r>
            <w:proofErr w:type="gramStart"/>
            <w:r w:rsidRPr="00A7209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A7209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по основной профессиональной образовательной программе</w:t>
            </w:r>
          </w:p>
          <w:p w:rsidR="002B5950" w:rsidRPr="00A72099" w:rsidRDefault="00A72099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2099">
              <w:rPr>
                <w:rFonts w:ascii="Times New Roman" w:eastAsia="Calibri" w:hAnsi="Times New Roman" w:cs="Times New Roman"/>
                <w:sz w:val="28"/>
                <w:szCs w:val="28"/>
              </w:rPr>
              <w:t>«Таможенные услуги во внешнеэкономической деятельности»</w:t>
            </w:r>
          </w:p>
          <w:p w:rsidR="002B5950" w:rsidRPr="00A72099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:rsidR="002B5950" w:rsidRPr="00A72099" w:rsidRDefault="00A72099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A720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38.05.02 «Таможенное дело» </w:t>
            </w:r>
          </w:p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589"/>
          <w:jc w:val="center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972"/>
          <w:jc w:val="center"/>
        </w:trPr>
        <w:tc>
          <w:tcPr>
            <w:tcW w:w="2268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724"/>
          <w:jc w:val="center"/>
        </w:trPr>
        <w:tc>
          <w:tcPr>
            <w:tcW w:w="2268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724"/>
          <w:jc w:val="center"/>
        </w:trPr>
        <w:tc>
          <w:tcPr>
            <w:tcW w:w="2268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2B5950" w:rsidRPr="00384765" w:rsidRDefault="002B5950" w:rsidP="005934D1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B5950" w:rsidRPr="00384765" w:rsidTr="00992E89">
        <w:trPr>
          <w:trHeight w:hRule="exact" w:val="2064"/>
          <w:jc w:val="center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B5950" w:rsidRPr="00384765" w:rsidRDefault="002B5950" w:rsidP="005934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8476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2023 г.</w:t>
            </w:r>
          </w:p>
        </w:tc>
      </w:tr>
    </w:tbl>
    <w:p w:rsidR="002B5950" w:rsidRPr="00384765" w:rsidRDefault="002B5950" w:rsidP="002B5950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84765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2B5950" w:rsidRPr="00384765" w:rsidRDefault="002B5950" w:rsidP="002B5950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2B5950" w:rsidRPr="00384765" w:rsidRDefault="002B5950" w:rsidP="002B5950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2B5950" w:rsidRPr="00384765" w:rsidRDefault="002B5950" w:rsidP="002B595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– кафедра «</w:t>
      </w:r>
      <w:r w:rsidR="005A4382">
        <w:rPr>
          <w:rFonts w:ascii="Times New Roman" w:eastAsia="Times New Roman" w:hAnsi="Times New Roman" w:cs="Times New Roman"/>
          <w:sz w:val="28"/>
          <w:lang w:eastAsia="ru-RU"/>
        </w:rPr>
        <w:t>Мировая экономика и МЭО</w:t>
      </w: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___ от «___» ________ 20__ г 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sz w:val="28"/>
          <w:lang w:eastAsia="ru-RU"/>
        </w:rPr>
        <w:t xml:space="preserve">Доцент кафедры 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="005A4382">
        <w:rPr>
          <w:rFonts w:ascii="Times New Roman" w:eastAsia="Times New Roman" w:hAnsi="Times New Roman" w:cs="Times New Roman"/>
          <w:sz w:val="28"/>
          <w:lang w:eastAsia="ru-RU"/>
        </w:rPr>
        <w:t>Мировая экономика и МЭО</w:t>
      </w:r>
      <w:r w:rsidRPr="00384765">
        <w:rPr>
          <w:rFonts w:ascii="Times New Roman" w:eastAsia="Times New Roman" w:hAnsi="Times New Roman" w:cs="Times New Roman"/>
          <w:sz w:val="28"/>
          <w:lang w:eastAsia="ru-RU"/>
        </w:rPr>
        <w:t xml:space="preserve">»       </w:t>
      </w: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 </w:t>
      </w:r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Н.С. Яровая </w:t>
      </w:r>
      <w:r w:rsidR="00EE79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подпись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2B5950" w:rsidRPr="00384765" w:rsidRDefault="002B5950" w:rsidP="002B5950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УНП, </w:t>
      </w:r>
      <w:proofErr w:type="gramStart"/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ответственного</w:t>
      </w:r>
      <w:proofErr w:type="gramEnd"/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разработку ОМ (ОС)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Заведующий кафедрой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5A4382">
        <w:rPr>
          <w:rFonts w:ascii="Times New Roman" w:eastAsia="Times New Roman" w:hAnsi="Times New Roman" w:cs="Times New Roman"/>
          <w:sz w:val="28"/>
          <w:lang w:eastAsia="ru-RU"/>
        </w:rPr>
        <w:t>Мировая экономика и МЭО</w:t>
      </w: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      ____________ </w:t>
      </w:r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С.С. </w:t>
      </w:r>
      <w:proofErr w:type="spellStart"/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Змияк</w:t>
      </w:r>
      <w:proofErr w:type="spellEnd"/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B5950" w:rsidRPr="00384765" w:rsidRDefault="002B5950" w:rsidP="002B5950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подпись 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2B5950" w:rsidRPr="00384765" w:rsidRDefault="002B5950" w:rsidP="002B595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B5950" w:rsidRPr="00116E56" w:rsidRDefault="002B5950" w:rsidP="002B595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- кафедра «</w:t>
      </w:r>
      <w:r w:rsidR="005A4382">
        <w:rPr>
          <w:rFonts w:ascii="Times New Roman" w:eastAsia="Times New Roman" w:hAnsi="Times New Roman" w:cs="Times New Roman"/>
          <w:sz w:val="28"/>
          <w:lang w:eastAsia="ru-RU"/>
        </w:rPr>
        <w:t>Мировая экономика и МЭО</w:t>
      </w: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___ от «___» ________ 20__ г </w:t>
      </w: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УНП, </w:t>
      </w:r>
      <w:proofErr w:type="gramStart"/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ответственного</w:t>
      </w:r>
      <w:proofErr w:type="gramEnd"/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реализацию ОПОП</w:t>
      </w: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Заведующий кафедрой</w:t>
      </w: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5A4382">
        <w:rPr>
          <w:rFonts w:ascii="Times New Roman" w:eastAsia="Times New Roman" w:hAnsi="Times New Roman" w:cs="Times New Roman"/>
          <w:sz w:val="28"/>
          <w:lang w:eastAsia="ru-RU"/>
        </w:rPr>
        <w:t>Мировая экономика и МЭО</w:t>
      </w: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      ____________ </w:t>
      </w:r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С.С. </w:t>
      </w:r>
      <w:proofErr w:type="spellStart"/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Змияк</w:t>
      </w:r>
      <w:proofErr w:type="spellEnd"/>
      <w:r w:rsidR="005A438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B5950" w:rsidRPr="00116E56" w:rsidRDefault="002B5950" w:rsidP="002B5950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подпись </w:t>
      </w: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2B5950" w:rsidRPr="00116E56" w:rsidRDefault="002B5950" w:rsidP="002B595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B5950" w:rsidRPr="00116E56" w:rsidRDefault="002B5950" w:rsidP="002B595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научно-методического совета по УГН (С) 38.00.00 «</w:t>
      </w:r>
      <w:r w:rsidRPr="00116E56">
        <w:rPr>
          <w:rFonts w:ascii="Times New Roman" w:eastAsia="Times New Roman" w:hAnsi="Times New Roman" w:cs="Times New Roman"/>
          <w:sz w:val="28"/>
          <w:lang w:eastAsia="ru-RU"/>
        </w:rPr>
        <w:t>Экономика и управление</w:t>
      </w: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___ от </w:t>
      </w: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 xml:space="preserve">«___» _________ 20__ г </w:t>
      </w: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Председатель НМС по УГН (С)    _____________ Н.А. Осадчая</w:t>
      </w:r>
    </w:p>
    <w:p w:rsidR="002B5950" w:rsidRPr="00116E56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подпись</w:t>
      </w:r>
    </w:p>
    <w:p w:rsidR="002B5950" w:rsidRPr="00384765" w:rsidRDefault="002B5950" w:rsidP="002B595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16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_____________ 20__ г.</w:t>
      </w:r>
    </w:p>
    <w:p w:rsidR="002B5950" w:rsidRPr="00384765" w:rsidRDefault="002B5950" w:rsidP="002B595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384765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p w:rsidR="002B5950" w:rsidRPr="00384765" w:rsidRDefault="002B5950" w:rsidP="002B595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</w:rPr>
      </w:pPr>
    </w:p>
    <w:tbl>
      <w:tblPr>
        <w:tblW w:w="4984" w:type="pct"/>
        <w:tblCellMar>
          <w:left w:w="0" w:type="dxa"/>
          <w:right w:w="0" w:type="dxa"/>
        </w:tblCellMar>
        <w:tblLook w:val="04A0"/>
      </w:tblPr>
      <w:tblGrid>
        <w:gridCol w:w="9957"/>
      </w:tblGrid>
      <w:tr w:rsidR="002B5950" w:rsidRPr="00384765" w:rsidTr="005A4382">
        <w:trPr>
          <w:trHeight w:hRule="exact" w:val="69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4382" w:rsidRPr="00A72099" w:rsidRDefault="00A72099" w:rsidP="005934D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ПК-2: </w:t>
            </w:r>
            <w:proofErr w:type="gramStart"/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осуществлять руководство внешнеэкономической деятельностью в организации</w:t>
            </w:r>
          </w:p>
          <w:p w:rsidR="00A72099" w:rsidRPr="00A72099" w:rsidRDefault="00A72099" w:rsidP="005934D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A4382" w:rsidRPr="00A72099" w:rsidRDefault="00A72099" w:rsidP="005934D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>ПК-2.1: Организовывает работы по осуществлению внешнеэкономической деятельности</w:t>
            </w:r>
          </w:p>
          <w:p w:rsidR="00A72099" w:rsidRPr="00A72099" w:rsidRDefault="00A72099" w:rsidP="005934D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B5950" w:rsidRPr="00A72099" w:rsidRDefault="005A4382" w:rsidP="005A438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</w:t>
            </w:r>
            <w:r w:rsidR="002B5950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Уровень освоения индикатора компетенции </w:t>
            </w:r>
            <w:r w:rsidR="00A72099"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>ПК-2.1</w:t>
            </w:r>
          </w:p>
          <w:p w:rsidR="00682D58" w:rsidRPr="00A72099" w:rsidRDefault="00682D58" w:rsidP="005A4382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Знает </w:t>
            </w:r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объекты, субъекты, виды и формы внешнеэкономической деятельности организации (предприятия); сущность и функции управления ВЭД предприятии; факторы эффективности ВЭД предприятий, показатели экономической эффективности ВЭД предприятий;  аспекты, характеризующие деятельность потенциального зарубежного партнера, источники информационного обеспечения поиска зарубежного партнера; способы внешнеторгового </w:t>
            </w:r>
            <w:proofErr w:type="spellStart"/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>ценообразования</w:t>
            </w:r>
            <w:proofErr w:type="gramStart"/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>;с</w:t>
            </w:r>
            <w:proofErr w:type="gramEnd"/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>истему</w:t>
            </w:r>
            <w:proofErr w:type="spellEnd"/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субъектов государственного регулирования ВЭД, механизм согласования интересов субъектов ВЭД; законодательные и нормативные акты, регулирующие ВЭД в России</w:t>
            </w:r>
          </w:p>
          <w:p w:rsidR="005A4382" w:rsidRPr="00A72099" w:rsidRDefault="005A4382" w:rsidP="005A438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</w:p>
          <w:p w:rsidR="005A4382" w:rsidRPr="00A72099" w:rsidRDefault="005A4382" w:rsidP="005A438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</w:t>
            </w:r>
            <w:r w:rsidR="002B5950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Уровень освоения компетенции </w:t>
            </w:r>
            <w:r w:rsidR="00A72099"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>ПК-2.1</w:t>
            </w:r>
          </w:p>
          <w:p w:rsidR="00682D58" w:rsidRPr="00A72099" w:rsidRDefault="00682D58" w:rsidP="005A4382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Способен </w:t>
            </w:r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определить  возможности и трудности, связанные с выходом предприятия на внешний рынок; анализировать различные стадии процесса управления ВЭД</w:t>
            </w:r>
            <w:proofErr w:type="gramEnd"/>
          </w:p>
          <w:p w:rsidR="005A4382" w:rsidRPr="00A72099" w:rsidRDefault="005A4382" w:rsidP="005934D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B5950" w:rsidRPr="00A72099" w:rsidRDefault="002B5950" w:rsidP="005934D1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Уровень освоения компетенции </w:t>
            </w:r>
            <w:r w:rsidR="00A72099"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ПК-2.1 </w:t>
            </w:r>
          </w:p>
          <w:p w:rsidR="002B5950" w:rsidRPr="00384765" w:rsidRDefault="00682D58" w:rsidP="00682D58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Владеет </w:t>
            </w:r>
            <w:r w:rsidR="005A4382" w:rsidRPr="00A72099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отдельными навыками работы специалистов по ВЭД</w:t>
            </w:r>
            <w:r w:rsidR="005A438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B5950" w:rsidRPr="00384765" w:rsidRDefault="002B5950" w:rsidP="002B5950">
      <w:pPr>
        <w:spacing w:after="0" w:line="240" w:lineRule="auto"/>
        <w:ind w:firstLine="567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2B5950" w:rsidRPr="00384765" w:rsidRDefault="002B5950" w:rsidP="002B595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</w:t>
      </w:r>
      <w:r w:rsidRPr="00384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1.1. Формирование компетенций в процессе изучения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right w:w="50" w:type="dxa"/>
        </w:tblCellMar>
        <w:tblLook w:val="04A0"/>
      </w:tblPr>
      <w:tblGrid>
        <w:gridCol w:w="903"/>
        <w:gridCol w:w="2453"/>
        <w:gridCol w:w="1640"/>
        <w:gridCol w:w="1658"/>
        <w:gridCol w:w="1831"/>
        <w:gridCol w:w="1492"/>
      </w:tblGrid>
      <w:tr w:rsidR="002B5950" w:rsidRPr="00384765" w:rsidTr="00A32950">
        <w:trPr>
          <w:trHeight w:val="20"/>
          <w:tblHeader/>
        </w:trPr>
        <w:tc>
          <w:tcPr>
            <w:tcW w:w="453" w:type="pct"/>
            <w:tcMar>
              <w:top w:w="0" w:type="dxa"/>
              <w:left w:w="28" w:type="dxa"/>
              <w:right w:w="28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1229" w:type="pct"/>
            <w:tcMar>
              <w:top w:w="0" w:type="dxa"/>
              <w:left w:w="28" w:type="dxa"/>
              <w:right w:w="28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обучения (показатели достижения результата обучения, которые 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lang w:eastAsia="ru-RU"/>
              </w:rPr>
              <w:t>обучающийся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lang w:eastAsia="ru-RU"/>
              </w:rPr>
              <w:t xml:space="preserve"> может продемонстрировать)</w:t>
            </w:r>
          </w:p>
        </w:tc>
        <w:tc>
          <w:tcPr>
            <w:tcW w:w="822" w:type="pct"/>
            <w:tcMar>
              <w:top w:w="0" w:type="dxa"/>
              <w:left w:w="28" w:type="dxa"/>
              <w:right w:w="28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831" w:type="pct"/>
            <w:shd w:val="clear" w:color="auto" w:fill="auto"/>
            <w:tcMar>
              <w:top w:w="0" w:type="dxa"/>
              <w:left w:w="28" w:type="dxa"/>
              <w:right w:w="28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918" w:type="pct"/>
            <w:tcMar>
              <w:top w:w="0" w:type="dxa"/>
              <w:left w:w="28" w:type="dxa"/>
              <w:right w:w="28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  <w:proofErr w:type="spellStart"/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748" w:type="pct"/>
            <w:tcMar>
              <w:top w:w="0" w:type="dxa"/>
              <w:left w:w="28" w:type="dxa"/>
              <w:right w:w="28" w:type="dxa"/>
            </w:tcMar>
          </w:tcPr>
          <w:p w:rsidR="002B5950" w:rsidRPr="00384765" w:rsidRDefault="002B5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A72099" w:rsidRPr="00384765" w:rsidTr="00A32950">
        <w:trPr>
          <w:trHeight w:val="20"/>
        </w:trPr>
        <w:tc>
          <w:tcPr>
            <w:tcW w:w="453" w:type="pct"/>
            <w:tcMar>
              <w:top w:w="0" w:type="dxa"/>
              <w:left w:w="28" w:type="dxa"/>
              <w:right w:w="28" w:type="dxa"/>
            </w:tcMar>
          </w:tcPr>
          <w:p w:rsidR="00A72099" w:rsidRPr="0071548F" w:rsidRDefault="00A72099" w:rsidP="005A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t>ПК-2.1</w:t>
            </w:r>
          </w:p>
        </w:tc>
        <w:tc>
          <w:tcPr>
            <w:tcW w:w="1229" w:type="pct"/>
            <w:tcMar>
              <w:top w:w="0" w:type="dxa"/>
              <w:left w:w="28" w:type="dxa"/>
              <w:right w:w="28" w:type="dxa"/>
            </w:tcMar>
          </w:tcPr>
          <w:p w:rsidR="00A72099" w:rsidRPr="005A4382" w:rsidRDefault="00A72099" w:rsidP="005A4382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</w:rPr>
            </w:pPr>
            <w:r w:rsidRPr="00D80A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Знает </w:t>
            </w:r>
            <w:proofErr w:type="spellStart"/>
            <w:proofErr w:type="gramStart"/>
            <w:r w:rsidRPr="005A4382">
              <w:rPr>
                <w:rFonts w:ascii="Times New Roman" w:eastAsiaTheme="minorEastAsia" w:hAnsi="Times New Roman" w:cs="Times New Roman"/>
              </w:rPr>
              <w:t>Знает</w:t>
            </w:r>
            <w:proofErr w:type="spellEnd"/>
            <w:proofErr w:type="gramEnd"/>
            <w:r w:rsidRPr="005A4382">
              <w:rPr>
                <w:rFonts w:ascii="Times New Roman" w:eastAsiaTheme="minorEastAsia" w:hAnsi="Times New Roman" w:cs="Times New Roman"/>
              </w:rPr>
              <w:t xml:space="preserve"> объекты, субъекты, виды и формы внешнеэкономической деятельности организации (предприятия); сущность и функции управления ВЭД предприятии; факторы эффективности ВЭД предприятий, показатели экономической эффективности ВЭД </w:t>
            </w:r>
            <w:r w:rsidRPr="005A4382">
              <w:rPr>
                <w:rFonts w:ascii="Times New Roman" w:eastAsiaTheme="minorEastAsia" w:hAnsi="Times New Roman" w:cs="Times New Roman"/>
              </w:rPr>
              <w:lastRenderedPageBreak/>
              <w:t xml:space="preserve">предприятий;  аспекты, характеризующие деятельность потенциального зарубежного партнера, источники информационного обеспечения поиска зарубежного партнера; способы внешнеторгового </w:t>
            </w:r>
            <w:proofErr w:type="spellStart"/>
            <w:r w:rsidRPr="005A4382">
              <w:rPr>
                <w:rFonts w:ascii="Times New Roman" w:eastAsiaTheme="minorEastAsia" w:hAnsi="Times New Roman" w:cs="Times New Roman"/>
              </w:rPr>
              <w:t>ценообразования;систему</w:t>
            </w:r>
            <w:proofErr w:type="spellEnd"/>
            <w:r w:rsidRPr="005A4382">
              <w:rPr>
                <w:rFonts w:ascii="Times New Roman" w:eastAsiaTheme="minorEastAsia" w:hAnsi="Times New Roman" w:cs="Times New Roman"/>
              </w:rPr>
              <w:t xml:space="preserve"> субъектов государственного регулирования ВЭД, механизм согласования интересов субъектов ВЭД; законодательные и нормативные акты, регулирующие ВЭД в России</w:t>
            </w:r>
          </w:p>
          <w:p w:rsidR="00A72099" w:rsidRPr="0071548F" w:rsidRDefault="00A72099" w:rsidP="005A4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822" w:type="pct"/>
            <w:tcMar>
              <w:top w:w="0" w:type="dxa"/>
              <w:left w:w="28" w:type="dxa"/>
              <w:right w:w="28" w:type="dxa"/>
            </w:tcMar>
          </w:tcPr>
          <w:p w:rsidR="00A72099" w:rsidRPr="00E827FD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Лекционные занятия,</w:t>
            </w:r>
          </w:p>
          <w:p w:rsidR="00A72099" w:rsidRPr="00E827FD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практические занятия</w:t>
            </w: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A72099" w:rsidRPr="00E827FD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работа,</w:t>
            </w:r>
          </w:p>
          <w:p w:rsidR="00A72099" w:rsidRPr="00E827FD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интерактивная лекция,</w:t>
            </w:r>
          </w:p>
          <w:p w:rsidR="00A72099" w:rsidRPr="00384765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групповая консультация</w:t>
            </w:r>
          </w:p>
        </w:tc>
        <w:tc>
          <w:tcPr>
            <w:tcW w:w="831" w:type="pct"/>
            <w:tcMar>
              <w:top w:w="0" w:type="dxa"/>
              <w:left w:w="28" w:type="dxa"/>
              <w:right w:w="28" w:type="dxa"/>
            </w:tcMar>
          </w:tcPr>
          <w:p w:rsidR="00A72099" w:rsidRPr="00682D58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1.1,1.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3, 1.5</w:t>
            </w:r>
          </w:p>
          <w:p w:rsidR="00A72099" w:rsidRPr="00682D58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2.1,2.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A72099" w:rsidRPr="00682D58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  <w:p w:rsidR="00A72099" w:rsidRPr="00384765" w:rsidRDefault="00A72099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2.9 </w:t>
            </w:r>
          </w:p>
        </w:tc>
        <w:tc>
          <w:tcPr>
            <w:tcW w:w="918" w:type="pct"/>
            <w:tcMar>
              <w:top w:w="0" w:type="dxa"/>
              <w:left w:w="28" w:type="dxa"/>
              <w:right w:w="28" w:type="dxa"/>
            </w:tcMar>
          </w:tcPr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тестовые задания</w:t>
            </w:r>
          </w:p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рефераты</w:t>
            </w:r>
          </w:p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задачи </w:t>
            </w:r>
          </w:p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курсовая работа</w:t>
            </w:r>
          </w:p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контрольная работа</w:t>
            </w:r>
          </w:p>
          <w:p w:rsidR="00A72099" w:rsidRPr="007A04DE" w:rsidRDefault="00A72099" w:rsidP="00410E8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зачет с оценкой </w:t>
            </w:r>
          </w:p>
          <w:p w:rsidR="00A72099" w:rsidRPr="007A04DE" w:rsidRDefault="00A7209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8" w:type="pct"/>
            <w:tcMar>
              <w:top w:w="0" w:type="dxa"/>
              <w:left w:w="28" w:type="dxa"/>
              <w:right w:w="28" w:type="dxa"/>
            </w:tcMar>
          </w:tcPr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ответы на вопросы преподавателя в рамках занятия</w:t>
            </w:r>
          </w:p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 подготовка рефератов;</w:t>
            </w:r>
          </w:p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 умение решать задачи</w:t>
            </w:r>
          </w:p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познавательная активность на занятиях, </w:t>
            </w:r>
          </w:p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качество подготовки </w:t>
            </w:r>
            <w:r w:rsidRPr="007A04DE">
              <w:rPr>
                <w:sz w:val="22"/>
                <w:szCs w:val="22"/>
              </w:rPr>
              <w:lastRenderedPageBreak/>
              <w:t>рефератов и презентацией по разделам дисциплины,</w:t>
            </w:r>
          </w:p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качество подготовки  контрольных  работ</w:t>
            </w:r>
          </w:p>
          <w:p w:rsidR="00A72099" w:rsidRPr="007A04DE" w:rsidRDefault="00A72099" w:rsidP="00410E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с оценкой </w:t>
            </w:r>
          </w:p>
          <w:p w:rsidR="00A72099" w:rsidRPr="007A04DE" w:rsidRDefault="00A72099" w:rsidP="00410E89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A72099" w:rsidRPr="007A04DE" w:rsidRDefault="00A7209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32950" w:rsidRPr="00384765" w:rsidTr="00A32950">
        <w:trPr>
          <w:trHeight w:val="20"/>
        </w:trPr>
        <w:tc>
          <w:tcPr>
            <w:tcW w:w="453" w:type="pct"/>
            <w:tcMar>
              <w:top w:w="0" w:type="dxa"/>
              <w:left w:w="28" w:type="dxa"/>
              <w:right w:w="28" w:type="dxa"/>
            </w:tcMar>
          </w:tcPr>
          <w:p w:rsidR="00A32950" w:rsidRPr="00682D58" w:rsidRDefault="00A32950" w:rsidP="00593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ПК-2.1</w:t>
            </w:r>
          </w:p>
        </w:tc>
        <w:tc>
          <w:tcPr>
            <w:tcW w:w="1229" w:type="pct"/>
            <w:tcMar>
              <w:top w:w="0" w:type="dxa"/>
              <w:left w:w="28" w:type="dxa"/>
              <w:right w:w="28" w:type="dxa"/>
            </w:tcMar>
          </w:tcPr>
          <w:p w:rsidR="00A32950" w:rsidRPr="005A4382" w:rsidRDefault="00A32950" w:rsidP="005A4382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</w:rPr>
            </w:pPr>
            <w:proofErr w:type="gramStart"/>
            <w:r w:rsidRPr="005A4382">
              <w:rPr>
                <w:rFonts w:ascii="Times New Roman" w:eastAsiaTheme="minorEastAsia" w:hAnsi="Times New Roman" w:cs="Times New Roman"/>
              </w:rPr>
              <w:t>Способен определить  возможности и трудности, связанные с выходом предприятия на внешний рынок; анализировать различные стадии процесса управления ВЭД</w:t>
            </w:r>
            <w:proofErr w:type="gramEnd"/>
          </w:p>
          <w:p w:rsidR="00A32950" w:rsidRPr="0071548F" w:rsidRDefault="00A32950" w:rsidP="0059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822" w:type="pct"/>
            <w:tcMar>
              <w:top w:w="0" w:type="dxa"/>
              <w:left w:w="28" w:type="dxa"/>
              <w:right w:w="28" w:type="dxa"/>
            </w:tcMar>
          </w:tcPr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семинары,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интерактивная лекция,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групповая консультация,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контекстное обучение,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ситуаций,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pct"/>
            <w:tcMar>
              <w:top w:w="0" w:type="dxa"/>
              <w:left w:w="28" w:type="dxa"/>
              <w:right w:w="28" w:type="dxa"/>
            </w:tcMar>
          </w:tcPr>
          <w:p w:rsidR="00A32950" w:rsidRPr="00682D58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1.1,1.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3, 1.5</w:t>
            </w:r>
          </w:p>
          <w:p w:rsidR="00A32950" w:rsidRPr="00682D58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2.1,2.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A32950" w:rsidRPr="00682D58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  <w:p w:rsidR="00A32950" w:rsidRPr="00E827FD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</w:t>
            </w:r>
          </w:p>
        </w:tc>
        <w:tc>
          <w:tcPr>
            <w:tcW w:w="918" w:type="pct"/>
            <w:tcMar>
              <w:top w:w="0" w:type="dxa"/>
              <w:left w:w="28" w:type="dxa"/>
              <w:right w:w="28" w:type="dxa"/>
            </w:tcMar>
          </w:tcPr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тестовые задания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рефераты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задачи 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курсовая работа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контрольная работа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зачет с оценкой </w:t>
            </w:r>
          </w:p>
          <w:p w:rsidR="00A32950" w:rsidRPr="007A04DE" w:rsidRDefault="00A32950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8" w:type="pct"/>
            <w:tcMar>
              <w:top w:w="0" w:type="dxa"/>
              <w:left w:w="28" w:type="dxa"/>
              <w:right w:w="28" w:type="dxa"/>
            </w:tcMar>
          </w:tcPr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ответы на вопросы преподавателя в рамках занятия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 подготовка рефератов;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 умение решать задачи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познавательная активность на занятиях, 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качество подготовки рефератов и презентацией по разделам дисциплины,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качество подготовки  контрольных  работ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с оценкой </w:t>
            </w:r>
          </w:p>
          <w:p w:rsidR="00A32950" w:rsidRPr="007A04DE" w:rsidRDefault="00A32950" w:rsidP="00410E89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A32950" w:rsidRPr="007A04DE" w:rsidRDefault="00A32950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32950" w:rsidRPr="00384765" w:rsidTr="00A32950">
        <w:trPr>
          <w:trHeight w:val="20"/>
        </w:trPr>
        <w:tc>
          <w:tcPr>
            <w:tcW w:w="453" w:type="pct"/>
            <w:tcMar>
              <w:top w:w="0" w:type="dxa"/>
              <w:left w:w="28" w:type="dxa"/>
              <w:right w:w="28" w:type="dxa"/>
            </w:tcMar>
          </w:tcPr>
          <w:p w:rsidR="00A32950" w:rsidRPr="00682D58" w:rsidRDefault="00A32950" w:rsidP="00593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20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ПК-2.1</w:t>
            </w:r>
          </w:p>
        </w:tc>
        <w:tc>
          <w:tcPr>
            <w:tcW w:w="1229" w:type="pct"/>
            <w:tcMar>
              <w:top w:w="0" w:type="dxa"/>
              <w:left w:w="28" w:type="dxa"/>
              <w:right w:w="28" w:type="dxa"/>
            </w:tcMar>
          </w:tcPr>
          <w:p w:rsidR="00A32950" w:rsidRPr="00906BF9" w:rsidRDefault="00A32950" w:rsidP="00593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A4382">
              <w:rPr>
                <w:rFonts w:ascii="Times New Roman" w:eastAsiaTheme="minorEastAsia" w:hAnsi="Times New Roman" w:cs="Times New Roman"/>
              </w:rPr>
              <w:t>Владеет отдельными навыками работы специалистов по ВЭД</w:t>
            </w:r>
          </w:p>
        </w:tc>
        <w:tc>
          <w:tcPr>
            <w:tcW w:w="822" w:type="pct"/>
            <w:tcMar>
              <w:top w:w="0" w:type="dxa"/>
              <w:left w:w="28" w:type="dxa"/>
              <w:right w:w="28" w:type="dxa"/>
            </w:tcMar>
          </w:tcPr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Групповая консультация; контекстное обучение,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ситуаций,</w:t>
            </w:r>
          </w:p>
          <w:p w:rsidR="00A32950" w:rsidRPr="00E827FD" w:rsidRDefault="00A32950" w:rsidP="0059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проектные методы обучения</w:t>
            </w:r>
          </w:p>
        </w:tc>
        <w:tc>
          <w:tcPr>
            <w:tcW w:w="831" w:type="pct"/>
            <w:tcMar>
              <w:top w:w="0" w:type="dxa"/>
              <w:left w:w="28" w:type="dxa"/>
              <w:right w:w="28" w:type="dxa"/>
            </w:tcMar>
          </w:tcPr>
          <w:p w:rsidR="00A32950" w:rsidRPr="00682D58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1.1,1.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3, 1.5</w:t>
            </w:r>
          </w:p>
          <w:p w:rsidR="00A32950" w:rsidRPr="00682D58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2.1,2.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A32950" w:rsidRPr="00682D58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  <w:r w:rsidRPr="00682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  <w:p w:rsidR="00A32950" w:rsidRPr="00E827FD" w:rsidRDefault="00A32950" w:rsidP="0064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2.9 </w:t>
            </w:r>
            <w:r w:rsidRPr="00E82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18" w:type="pct"/>
            <w:tcMar>
              <w:top w:w="0" w:type="dxa"/>
              <w:left w:w="28" w:type="dxa"/>
              <w:right w:w="28" w:type="dxa"/>
            </w:tcMar>
          </w:tcPr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тестовые задания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рефераты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задачи 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курсовая работа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>контрольная работа</w:t>
            </w:r>
          </w:p>
          <w:p w:rsidR="00A32950" w:rsidRPr="007A04DE" w:rsidRDefault="00A32950" w:rsidP="00410E8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7A0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зачет с оценкой </w:t>
            </w:r>
          </w:p>
          <w:p w:rsidR="00A32950" w:rsidRDefault="00A32950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10E89" w:rsidRPr="007A04DE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8" w:type="pct"/>
            <w:tcMar>
              <w:top w:w="0" w:type="dxa"/>
              <w:left w:w="28" w:type="dxa"/>
              <w:right w:w="28" w:type="dxa"/>
            </w:tcMar>
          </w:tcPr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ответы на вопросы преподавателя в рамках занятия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 подготовка рефератов;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 умение решать задачи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 xml:space="preserve">познавательная активность на занятиях, 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качество подготовки рефератов и презентацией по разделам дисциплины,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 w:rsidRPr="007A04DE">
              <w:rPr>
                <w:sz w:val="22"/>
                <w:szCs w:val="22"/>
              </w:rPr>
              <w:t>качество подготовки  контрольных  работ</w:t>
            </w:r>
          </w:p>
          <w:p w:rsidR="00A32950" w:rsidRPr="007A04DE" w:rsidRDefault="00A32950" w:rsidP="00410E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с оценкой </w:t>
            </w:r>
          </w:p>
          <w:p w:rsidR="00A32950" w:rsidRPr="007A04DE" w:rsidRDefault="00A32950" w:rsidP="00410E89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A32950" w:rsidRPr="007A04DE" w:rsidRDefault="00A32950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B5950" w:rsidRPr="00384765" w:rsidRDefault="002B5950" w:rsidP="002B5950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410E89" w:rsidRPr="0083440E" w:rsidRDefault="00410E89" w:rsidP="00410E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дисциплине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410E89" w:rsidRPr="0083440E" w:rsidRDefault="00410E89" w:rsidP="00410E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410E89" w:rsidRPr="0083440E" w:rsidRDefault="00410E89" w:rsidP="00410E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Текущий контроль служит для оценки объёма и уровня усвоения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410E89" w:rsidRPr="0083440E" w:rsidRDefault="00410E89" w:rsidP="00410E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410E89" w:rsidRPr="002712AD" w:rsidRDefault="00410E89" w:rsidP="00410E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для обучающихся очной формы обучения осуществляется 2 раза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:rsidR="00410E89" w:rsidRPr="002712AD" w:rsidRDefault="00410E89" w:rsidP="00410E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по заочной форме обучения выполнение всех форм работ, предусмотренных учебным планом и рабочей программой в течени</w:t>
      </w:r>
      <w:proofErr w:type="gramStart"/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семестра, является допуском к промежуточной аттестации. </w:t>
      </w:r>
    </w:p>
    <w:p w:rsidR="00410E89" w:rsidRDefault="00410E89" w:rsidP="00410E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дисциплине </w:t>
      </w:r>
      <w:r w:rsidRPr="00384765">
        <w:rPr>
          <w:rFonts w:ascii="Times New Roman" w:eastAsiaTheme="minorEastAsia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Theme="minorEastAsia" w:hAnsi="Times New Roman" w:cs="Times New Roman"/>
          <w:color w:val="000000"/>
          <w:sz w:val="28"/>
          <w:szCs w:val="24"/>
        </w:rPr>
        <w:t>Организация и управление внешнеэкономической деятельностью</w:t>
      </w:r>
      <w:r w:rsidRPr="00384765">
        <w:rPr>
          <w:rFonts w:ascii="Times New Roman" w:eastAsiaTheme="minorEastAsia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зачета с оценкой.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 2.1, приведено весовое распределение баллов.</w:t>
      </w:r>
    </w:p>
    <w:p w:rsidR="00410E89" w:rsidRPr="00384765" w:rsidRDefault="00410E89" w:rsidP="00410E89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7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</w:t>
      </w:r>
      <w:proofErr w:type="gramStart"/>
      <w:r w:rsidRPr="0038476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</w:t>
      </w:r>
      <w:proofErr w:type="gramEnd"/>
      <w:r w:rsidRPr="00384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8476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очно-заочная</w:t>
      </w:r>
      <w:proofErr w:type="spellEnd"/>
      <w:r w:rsidRPr="00384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обучения)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5"/>
        <w:gridCol w:w="2693"/>
        <w:gridCol w:w="596"/>
        <w:gridCol w:w="2409"/>
      </w:tblGrid>
      <w:tr w:rsidR="00410E89" w:rsidRPr="00384765" w:rsidTr="00410E89">
        <w:trPr>
          <w:cantSplit/>
          <w:trHeight w:val="248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712AD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698" w:type="dxa"/>
            <w:gridSpan w:val="3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410E89" w:rsidRPr="00384765" w:rsidTr="00410E89">
        <w:trPr>
          <w:cantSplit/>
          <w:trHeight w:val="649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693" w:type="dxa"/>
            <w:shd w:val="clear" w:color="auto" w:fill="auto"/>
          </w:tcPr>
          <w:p w:rsidR="00410E89" w:rsidRPr="00384765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 контр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очка (тематический блок)</w:t>
            </w:r>
          </w:p>
        </w:tc>
        <w:tc>
          <w:tcPr>
            <w:tcW w:w="3005" w:type="dxa"/>
            <w:gridSpan w:val="2"/>
          </w:tcPr>
          <w:p w:rsidR="00410E89" w:rsidRPr="00384765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 контр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очка (тематический блок)</w:t>
            </w:r>
          </w:p>
        </w:tc>
      </w:tr>
      <w:tr w:rsidR="00410E89" w:rsidRPr="00384765" w:rsidTr="00410E89">
        <w:trPr>
          <w:cantSplit/>
          <w:trHeight w:val="248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712AD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2693" w:type="dxa"/>
            <w:shd w:val="clear" w:color="auto" w:fill="auto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  <w:tc>
          <w:tcPr>
            <w:tcW w:w="3005" w:type="dxa"/>
            <w:gridSpan w:val="2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</w:tr>
      <w:tr w:rsidR="00410E89" w:rsidRPr="00384765" w:rsidTr="00410E89">
        <w:trPr>
          <w:cantSplit/>
          <w:trHeight w:val="248"/>
        </w:trPr>
        <w:tc>
          <w:tcPr>
            <w:tcW w:w="9923" w:type="dxa"/>
            <w:gridSpan w:val="4"/>
          </w:tcPr>
          <w:p w:rsidR="00410E89" w:rsidRPr="002712AD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271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410E89" w:rsidRPr="00384765" w:rsidTr="00410E89">
        <w:trPr>
          <w:cantSplit/>
          <w:trHeight w:val="262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712AD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0E89" w:rsidRPr="00384765" w:rsidTr="00410E89">
        <w:trPr>
          <w:cantSplit/>
          <w:trHeight w:val="262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0E89" w:rsidRPr="00384765" w:rsidTr="00410E89">
        <w:trPr>
          <w:cantSplit/>
          <w:trHeight w:val="262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712AD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0E89" w:rsidRPr="00384765" w:rsidTr="00410E89">
        <w:trPr>
          <w:cantSplit/>
          <w:trHeight w:val="222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71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рефератом </w:t>
            </w:r>
            <w:r w:rsidRPr="00271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практическом занятии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0E89" w:rsidRPr="00384765" w:rsidTr="00410E89">
        <w:trPr>
          <w:cantSplit/>
          <w:trHeight w:val="248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практических заданий</w:t>
            </w:r>
            <w:r w:rsidR="008666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(задач)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</w:tcPr>
          <w:p w:rsidR="00410E89" w:rsidRPr="002712AD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0E89" w:rsidRPr="00384765" w:rsidTr="00410E89">
        <w:trPr>
          <w:cantSplit/>
          <w:trHeight w:val="248"/>
        </w:trPr>
        <w:tc>
          <w:tcPr>
            <w:tcW w:w="4225" w:type="dxa"/>
          </w:tcPr>
          <w:p w:rsidR="00410E89" w:rsidRPr="002712AD" w:rsidRDefault="00410E89" w:rsidP="00410E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Итого количество баллов за контрольную точку (тематический блок)</w:t>
            </w:r>
          </w:p>
        </w:tc>
        <w:tc>
          <w:tcPr>
            <w:tcW w:w="3289" w:type="dxa"/>
            <w:gridSpan w:val="2"/>
            <w:shd w:val="clear" w:color="auto" w:fill="auto"/>
          </w:tcPr>
          <w:p w:rsidR="00410E89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9" w:type="dxa"/>
          </w:tcPr>
          <w:p w:rsidR="00410E89" w:rsidRDefault="00410E89" w:rsidP="0041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10E89" w:rsidRPr="00384765" w:rsidTr="00410E89">
        <w:trPr>
          <w:cantSplit/>
          <w:trHeight w:val="305"/>
        </w:trPr>
        <w:tc>
          <w:tcPr>
            <w:tcW w:w="9923" w:type="dxa"/>
            <w:gridSpan w:val="4"/>
          </w:tcPr>
          <w:p w:rsidR="00410E89" w:rsidRPr="002712AD" w:rsidRDefault="00410E89" w:rsidP="00410E89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1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</w:t>
            </w:r>
            <w:proofErr w:type="spellStart"/>
            <w:r w:rsidRPr="00271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точка=сумма</w:t>
            </w:r>
            <w:proofErr w:type="spellEnd"/>
            <w:r w:rsidRPr="00271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 баллов за контрольную </w:t>
            </w:r>
            <w:proofErr w:type="spellStart"/>
            <w:r w:rsidRPr="00271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proofErr w:type="gramStart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2712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2712AD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2712AD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2712AD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2712AD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2712AD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410E89" w:rsidRPr="00384765" w:rsidTr="00410E89">
        <w:trPr>
          <w:cantSplit/>
          <w:trHeight w:val="305"/>
        </w:trPr>
        <w:tc>
          <w:tcPr>
            <w:tcW w:w="9923" w:type="dxa"/>
            <w:gridSpan w:val="4"/>
          </w:tcPr>
          <w:p w:rsidR="00410E89" w:rsidRPr="002712AD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71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2712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2712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410E89" w:rsidRPr="00384765" w:rsidTr="00F723B5">
        <w:trPr>
          <w:cantSplit/>
          <w:trHeight w:val="1202"/>
        </w:trPr>
        <w:tc>
          <w:tcPr>
            <w:tcW w:w="9923" w:type="dxa"/>
            <w:gridSpan w:val="4"/>
          </w:tcPr>
          <w:p w:rsidR="00F723B5" w:rsidRDefault="00410E89" w:rsidP="001E17C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977F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="00F723B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зачета с оценкой.</w:t>
            </w:r>
          </w:p>
          <w:p w:rsidR="00F723B5" w:rsidRPr="0083440E" w:rsidRDefault="00F723B5" w:rsidP="00F72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зачете с оценкой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обучающийся должен ответить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а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для промежуточной аттестации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выполнить 1  практическое задание.  </w:t>
            </w:r>
          </w:p>
          <w:p w:rsidR="00410E89" w:rsidRPr="002712AD" w:rsidRDefault="00410E89" w:rsidP="00F723B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</w:t>
            </w:r>
            <w:r w:rsidRPr="008977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 </w:t>
            </w:r>
            <w:r w:rsidR="00F723B5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</w:tr>
    </w:tbl>
    <w:p w:rsidR="00410E89" w:rsidRPr="0083440E" w:rsidRDefault="00410E89" w:rsidP="00410E89">
      <w:pPr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="00F72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 с оценкой</w:t>
      </w:r>
      <w:proofErr w:type="gramStart"/>
      <w:r w:rsidR="00F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F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61 балла – неудовлетворительно; 61–75 баллов – удовлетворительно;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–90 баллов – хорошо; 91–100 баллов ‒ отлично.</w:t>
      </w:r>
    </w:p>
    <w:p w:rsidR="00410E89" w:rsidRPr="00384765" w:rsidRDefault="00410E89" w:rsidP="00410E89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7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2.1.1 Распределение баллов по дисциплине (заочная форма обучения)</w:t>
      </w:r>
      <w:r w:rsidRPr="00384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3374"/>
      </w:tblGrid>
      <w:tr w:rsidR="00410E89" w:rsidRPr="00384765" w:rsidTr="00410E89">
        <w:trPr>
          <w:cantSplit/>
        </w:trPr>
        <w:tc>
          <w:tcPr>
            <w:tcW w:w="3828" w:type="dxa"/>
            <w:vMerge w:val="restart"/>
          </w:tcPr>
          <w:p w:rsidR="00410E89" w:rsidRPr="005934D1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934D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350" w:type="dxa"/>
            <w:gridSpan w:val="2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410E89" w:rsidRPr="00384765" w:rsidTr="00410E89">
        <w:trPr>
          <w:cantSplit/>
        </w:trPr>
        <w:tc>
          <w:tcPr>
            <w:tcW w:w="3828" w:type="dxa"/>
            <w:vMerge/>
          </w:tcPr>
          <w:p w:rsidR="00410E89" w:rsidRPr="005934D1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ko-KR"/>
              </w:rPr>
            </w:pPr>
            <w:r w:rsidRPr="003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1 </w:t>
            </w:r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контр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.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 xml:space="preserve"> 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т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очка</w:t>
            </w:r>
            <w:r w:rsidRPr="00384765">
              <w:rPr>
                <w:rFonts w:ascii="Times New Roman" w:eastAsia="Times New Roman" w:hAnsi="Times New Roman" w:cs="Times New Roman"/>
                <w:b/>
                <w:lang w:val="en-US" w:eastAsia="ko-KR"/>
              </w:rPr>
              <w:t xml:space="preserve"> (</w:t>
            </w:r>
            <w:r w:rsidRPr="003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3374" w:type="dxa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2 </w:t>
            </w:r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контр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.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 xml:space="preserve"> </w:t>
            </w:r>
            <w:proofErr w:type="gramStart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т</w:t>
            </w:r>
            <w:proofErr w:type="gramEnd"/>
            <w:r w:rsidRPr="00384765">
              <w:rPr>
                <w:rFonts w:ascii="Times New Roman" w:eastAsia="Times New Roman" w:hAnsi="Times New Roman" w:cs="Times New Roman"/>
                <w:b/>
                <w:lang w:eastAsia="ko-KR"/>
              </w:rPr>
              <w:t>очка (</w:t>
            </w:r>
            <w:r w:rsidRPr="003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410E89" w:rsidRPr="00384765" w:rsidTr="00410E89">
        <w:trPr>
          <w:cantSplit/>
        </w:trPr>
        <w:tc>
          <w:tcPr>
            <w:tcW w:w="10178" w:type="dxa"/>
            <w:gridSpan w:val="3"/>
          </w:tcPr>
          <w:p w:rsidR="00410E89" w:rsidRPr="005934D1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5934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410E89" w:rsidRPr="00384765" w:rsidTr="00410E89">
        <w:trPr>
          <w:cantSplit/>
        </w:trPr>
        <w:tc>
          <w:tcPr>
            <w:tcW w:w="3828" w:type="dxa"/>
          </w:tcPr>
          <w:p w:rsidR="00410E89" w:rsidRPr="005934D1" w:rsidRDefault="00410E89" w:rsidP="00410E8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934D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3374" w:type="dxa"/>
          </w:tcPr>
          <w:p w:rsidR="00410E89" w:rsidRPr="00384765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8476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410E89" w:rsidRPr="00384765" w:rsidTr="00410E89">
        <w:trPr>
          <w:cantSplit/>
          <w:trHeight w:val="332"/>
        </w:trPr>
        <w:tc>
          <w:tcPr>
            <w:tcW w:w="10178" w:type="dxa"/>
            <w:gridSpan w:val="3"/>
          </w:tcPr>
          <w:p w:rsidR="00410E89" w:rsidRPr="005934D1" w:rsidRDefault="00410E89" w:rsidP="00410E8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934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410E89" w:rsidRPr="00384765" w:rsidTr="00410E89">
        <w:trPr>
          <w:cantSplit/>
          <w:trHeight w:val="332"/>
        </w:trPr>
        <w:tc>
          <w:tcPr>
            <w:tcW w:w="10178" w:type="dxa"/>
            <w:gridSpan w:val="3"/>
          </w:tcPr>
          <w:p w:rsidR="00F723B5" w:rsidRPr="0083440E" w:rsidRDefault="00F723B5" w:rsidP="00F72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       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834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зачета/зачета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с оценкой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410E89" w:rsidRPr="005934D1" w:rsidRDefault="00F723B5" w:rsidP="00F723B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Зачетный </w:t>
            </w:r>
            <w:r w:rsidR="00410E8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билет по дисциплине </w:t>
            </w:r>
            <w:r w:rsidR="00410E89" w:rsidRPr="008977F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управление внешнеэкономической деятельностью</w:t>
            </w:r>
            <w:r w:rsidR="00410E89" w:rsidRPr="008977F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="00410E89" w:rsidRPr="008977FA">
              <w:rPr>
                <w:rFonts w:ascii="Times New Roman" w:eastAsia="Calibri" w:hAnsi="Times New Roman" w:cs="Times New Roman"/>
                <w:sz w:val="24"/>
                <w:szCs w:val="24"/>
              </w:rPr>
              <w:t>3  вопроса</w:t>
            </w:r>
            <w:r w:rsidR="00410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10E89" w:rsidRPr="00897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0E89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Максимальное количество баллов за </w:t>
            </w:r>
            <w:r w:rsidR="00410E89"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="00410E89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.    </w:t>
            </w:r>
            <w:r w:rsidR="00410E89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При ответе обучающийся может получить максимальное количество баллов: за первый вопрос – </w:t>
            </w:r>
            <w:r w:rsidR="00410E8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30</w:t>
            </w:r>
            <w:r w:rsidR="00410E89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410E8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30 </w:t>
            </w:r>
            <w:r w:rsidR="00410E89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баллов, за третий вопрос –</w:t>
            </w:r>
            <w:r w:rsidR="00410E8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40 </w:t>
            </w:r>
            <w:r w:rsidR="00410E89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</w:tc>
      </w:tr>
    </w:tbl>
    <w:p w:rsidR="00410E89" w:rsidRPr="00384765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410E89" w:rsidRPr="0083440E" w:rsidRDefault="00F723B5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Зачет с оценкой </w:t>
      </w:r>
      <w:r w:rsidR="00410E89" w:rsidRPr="0083440E">
        <w:rPr>
          <w:rFonts w:ascii="Times New Roman" w:eastAsia="Calibri" w:hAnsi="Times New Roman" w:cs="Times New Roman"/>
          <w:sz w:val="28"/>
          <w:szCs w:val="28"/>
        </w:rPr>
        <w:t xml:space="preserve">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</w:t>
      </w:r>
      <w:r w:rsidRPr="0083440E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ответы.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Компетенция </w:t>
      </w:r>
      <w:r>
        <w:rPr>
          <w:rFonts w:ascii="Times New Roman" w:eastAsia="Calibri" w:hAnsi="Times New Roman" w:cs="Times New Roman"/>
          <w:sz w:val="28"/>
          <w:szCs w:val="28"/>
        </w:rPr>
        <w:t>сформирована на высоком уровне.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</w:t>
      </w:r>
      <w:r w:rsidRPr="0083440E">
        <w:rPr>
          <w:rFonts w:ascii="Times New Roman" w:eastAsia="Calibri" w:hAnsi="Times New Roman" w:cs="Times New Roman"/>
          <w:sz w:val="28"/>
          <w:szCs w:val="28"/>
        </w:rPr>
        <w:lastRenderedPageBreak/>
        <w:t>указанных способов решения; анализирует элементы, устанавливает связи между ними;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владение терминологией соответствующей дисциплины.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сформирована на среднем уровне.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задания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в котором очевиден способ решения;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базовые знания важнейших разделов дисциплины и содержания лекционного курса;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сформирована на базовом уровне.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83440E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410E89" w:rsidRPr="0083440E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Оценка «зачтено» выставляется на зачете обучающемуся, если: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163AB7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 очной формы обучения набрал по текущему контролю необходимые и достаточные баллы для выставления оценки «автоматом»;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lastRenderedPageBreak/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163AB7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базовые знания, умения и навыки важнейших разделов программы и содержания лекционного курса;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163AB7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 дал правильные, или частично правильные ответы.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Компетенции или их части сформированы на базовом уровне.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Оценка «не зачтено» ставится на зачете </w:t>
      </w:r>
      <w:proofErr w:type="gramStart"/>
      <w:r w:rsidRPr="00163AB7">
        <w:rPr>
          <w:rFonts w:ascii="Times New Roman" w:eastAsia="Calibri" w:hAnsi="Times New Roman" w:cs="Times New Roman"/>
          <w:sz w:val="28"/>
          <w:szCs w:val="28"/>
        </w:rPr>
        <w:t>обучающемуся</w:t>
      </w:r>
      <w:proofErr w:type="gramEnd"/>
      <w:r w:rsidRPr="00163AB7">
        <w:rPr>
          <w:rFonts w:ascii="Times New Roman" w:eastAsia="Calibri" w:hAnsi="Times New Roman" w:cs="Times New Roman"/>
          <w:sz w:val="28"/>
          <w:szCs w:val="28"/>
        </w:rPr>
        <w:t>, если: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163AB7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410E89" w:rsidRPr="00163AB7" w:rsidRDefault="00410E89" w:rsidP="00410E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- имеются систематические пропуски </w:t>
      </w:r>
      <w:proofErr w:type="gramStart"/>
      <w:r w:rsidRPr="00163AB7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163AB7">
        <w:rPr>
          <w:rFonts w:ascii="Times New Roman" w:eastAsia="Calibri" w:hAnsi="Times New Roman" w:cs="Times New Roman"/>
          <w:sz w:val="28"/>
          <w:szCs w:val="28"/>
        </w:rPr>
        <w:t xml:space="preserve"> занятий по неуважительным причинам.</w:t>
      </w:r>
    </w:p>
    <w:p w:rsidR="00640F88" w:rsidRDefault="00640F88" w:rsidP="00640F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23B5" w:rsidRPr="00640F88" w:rsidRDefault="00F723B5" w:rsidP="00F72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</w:t>
      </w:r>
    </w:p>
    <w:p w:rsid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3B5" w:rsidRPr="0083440E" w:rsidRDefault="00F723B5" w:rsidP="00F72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в форме отчета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защита отчета по контрольным вопросам к лабораторной работе в форме собеседования.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ученым планом. </w:t>
      </w:r>
    </w:p>
    <w:p w:rsidR="00F723B5" w:rsidRDefault="00F723B5" w:rsidP="00F72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3B5" w:rsidRPr="0083440E" w:rsidRDefault="00F723B5" w:rsidP="00F72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3.2 Выполнение практическ</w:t>
      </w:r>
      <w:r w:rsidR="008666F7">
        <w:rPr>
          <w:rFonts w:ascii="Times New Roman" w:eastAsia="Times New Roman" w:hAnsi="Times New Roman" w:cs="Times New Roman"/>
          <w:b/>
          <w:sz w:val="28"/>
          <w:szCs w:val="28"/>
        </w:rPr>
        <w:t xml:space="preserve">их заданий (задач) </w:t>
      </w:r>
    </w:p>
    <w:p w:rsidR="008666F7" w:rsidRPr="008666F7" w:rsidRDefault="008666F7" w:rsidP="008666F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666F7">
        <w:rPr>
          <w:rFonts w:ascii="Times New Roman" w:hAnsi="Times New Roman" w:cs="Times New Roman"/>
          <w:bCs/>
          <w:sz w:val="28"/>
          <w:szCs w:val="28"/>
        </w:rPr>
        <w:t xml:space="preserve">Решение задач – </w:t>
      </w:r>
      <w:r w:rsidRPr="008666F7">
        <w:rPr>
          <w:rFonts w:ascii="Times New Roman" w:eastAsia="TimesNewRoman" w:hAnsi="Times New Roman" w:cs="Times New Roman"/>
          <w:sz w:val="28"/>
          <w:szCs w:val="28"/>
        </w:rPr>
        <w:t>работа, направленная на формирование практических умений и навыков – умения решать профессиональные задания, выполнять определенные действия, операции, необходимые в последующем в профессиональной деятельности. Представляет собой задания с условиями предъявления студентами выполненной работы.</w:t>
      </w:r>
    </w:p>
    <w:p w:rsidR="008666F7" w:rsidRDefault="008666F7" w:rsidP="008666F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66F7" w:rsidRPr="008666F7" w:rsidRDefault="008666F7" w:rsidP="00866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66F7">
        <w:rPr>
          <w:rFonts w:ascii="Times New Roman" w:hAnsi="Times New Roman" w:cs="Times New Roman"/>
          <w:b/>
          <w:bCs/>
          <w:sz w:val="28"/>
          <w:szCs w:val="28"/>
        </w:rPr>
        <w:t>Пример типового задания №1</w:t>
      </w:r>
    </w:p>
    <w:p w:rsidR="008666F7" w:rsidRPr="00F723B5" w:rsidRDefault="008666F7" w:rsidP="008666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1. Расчет скользящих цен при внешнеторговых операциях</w:t>
      </w:r>
    </w:p>
    <w:p w:rsidR="008666F7" w:rsidRPr="00F723B5" w:rsidRDefault="008666F7" w:rsidP="008666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Исходные данные. По условиям внешнеторгового контракта о купле </w:t>
      </w:r>
      <w:proofErr w:type="gramStart"/>
      <w:r w:rsidRPr="00F723B5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F723B5">
        <w:rPr>
          <w:rFonts w:ascii="Times New Roman" w:hAnsi="Times New Roman" w:cs="Times New Roman"/>
          <w:sz w:val="28"/>
          <w:szCs w:val="28"/>
        </w:rPr>
        <w:t xml:space="preserve">родаже товара 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, требующего длительных сроков изготовления, партнеры договорились о следу</w:t>
      </w:r>
      <w:r w:rsidRPr="00F723B5">
        <w:rPr>
          <w:rFonts w:ascii="Times New Roman" w:hAnsi="Times New Roman" w:cs="Times New Roman"/>
          <w:sz w:val="28"/>
          <w:szCs w:val="28"/>
        </w:rPr>
        <w:t>ю</w:t>
      </w:r>
      <w:r w:rsidRPr="00F723B5">
        <w:rPr>
          <w:rFonts w:ascii="Times New Roman" w:hAnsi="Times New Roman" w:cs="Times New Roman"/>
          <w:sz w:val="28"/>
          <w:szCs w:val="28"/>
        </w:rPr>
        <w:t xml:space="preserve">щих условиях расчета скользящей цены за единицу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: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  <w:lang w:val="en-US"/>
        </w:rPr>
        <w:lastRenderedPageBreak/>
        <w:t>P</w:t>
      </w:r>
      <w:r w:rsidRPr="00F723B5">
        <w:rPr>
          <w:rFonts w:ascii="Times New Roman" w:hAnsi="Times New Roman" w:cs="Times New Roman"/>
          <w:sz w:val="28"/>
          <w:szCs w:val="28"/>
        </w:rPr>
        <w:t xml:space="preserve"> = 1000 долларов США  -  базисная цена единицы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 xml:space="preserve"> (на дату заключ</w:t>
      </w:r>
      <w:r w:rsidRPr="00F723B5">
        <w:rPr>
          <w:rFonts w:ascii="Times New Roman" w:hAnsi="Times New Roman" w:cs="Times New Roman"/>
          <w:sz w:val="28"/>
          <w:szCs w:val="28"/>
        </w:rPr>
        <w:t>е</w:t>
      </w:r>
      <w:r w:rsidRPr="00F723B5">
        <w:rPr>
          <w:rFonts w:ascii="Times New Roman" w:hAnsi="Times New Roman" w:cs="Times New Roman"/>
          <w:sz w:val="28"/>
          <w:szCs w:val="28"/>
        </w:rPr>
        <w:t>ния контракта);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А = 40%  -  доля сырья и материалов в базисной цене единицы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;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В= 45% - доля заработной платы в базисной цене единицы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;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С= 15% -  доля неизменной части (прибыли, накладных расходов и пр.) един</w:t>
      </w:r>
      <w:r w:rsidRPr="00F723B5">
        <w:rPr>
          <w:rFonts w:ascii="Times New Roman" w:hAnsi="Times New Roman" w:cs="Times New Roman"/>
          <w:sz w:val="28"/>
          <w:szCs w:val="28"/>
        </w:rPr>
        <w:t>и</w:t>
      </w:r>
      <w:r w:rsidRPr="00F723B5">
        <w:rPr>
          <w:rFonts w:ascii="Times New Roman" w:hAnsi="Times New Roman" w:cs="Times New Roman"/>
          <w:sz w:val="28"/>
          <w:szCs w:val="28"/>
        </w:rPr>
        <w:t xml:space="preserve">цы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;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F723B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gramEnd"/>
      <w:r w:rsidRPr="00F723B5">
        <w:rPr>
          <w:rFonts w:ascii="Times New Roman" w:hAnsi="Times New Roman" w:cs="Times New Roman"/>
          <w:sz w:val="28"/>
          <w:szCs w:val="28"/>
        </w:rPr>
        <w:t>=30 долларов США – цена единицы сырья и материалов на дату заключения контракта;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F723B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F723B5">
        <w:rPr>
          <w:rFonts w:ascii="Times New Roman" w:hAnsi="Times New Roman" w:cs="Times New Roman"/>
          <w:sz w:val="28"/>
          <w:szCs w:val="28"/>
        </w:rPr>
        <w:t>= 45  - долларов США -  цена единицы сырья и материалов на дату оплаты п</w:t>
      </w:r>
      <w:r w:rsidRPr="00F723B5">
        <w:rPr>
          <w:rFonts w:ascii="Times New Roman" w:hAnsi="Times New Roman" w:cs="Times New Roman"/>
          <w:sz w:val="28"/>
          <w:szCs w:val="28"/>
        </w:rPr>
        <w:t>о</w:t>
      </w:r>
      <w:r w:rsidRPr="00F723B5">
        <w:rPr>
          <w:rFonts w:ascii="Times New Roman" w:hAnsi="Times New Roman" w:cs="Times New Roman"/>
          <w:sz w:val="28"/>
          <w:szCs w:val="28"/>
        </w:rPr>
        <w:t xml:space="preserve">ставки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;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F723B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gramEnd"/>
      <w:r w:rsidRPr="00F723B5">
        <w:rPr>
          <w:rFonts w:ascii="Times New Roman" w:hAnsi="Times New Roman" w:cs="Times New Roman"/>
          <w:sz w:val="28"/>
          <w:szCs w:val="28"/>
        </w:rPr>
        <w:t xml:space="preserve">= 5 долларов США – дневная ставка заработной платы одного рабочего  на дату подписания контракта; </w:t>
      </w:r>
    </w:p>
    <w:p w:rsidR="008666F7" w:rsidRPr="00F723B5" w:rsidRDefault="008666F7" w:rsidP="008666F7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F723B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F723B5">
        <w:rPr>
          <w:rFonts w:ascii="Times New Roman" w:hAnsi="Times New Roman" w:cs="Times New Roman"/>
          <w:sz w:val="28"/>
          <w:szCs w:val="28"/>
        </w:rPr>
        <w:t xml:space="preserve">= 6  долларов США – дневная ставка заработной платы одного рабочего  на дату оплаты поставки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>;</w:t>
      </w:r>
    </w:p>
    <w:p w:rsidR="008666F7" w:rsidRPr="00F723B5" w:rsidRDefault="008666F7" w:rsidP="008666F7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Задача:  Рассчитать цену единицы товара </w:t>
      </w:r>
      <w:r w:rsidRPr="00F723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723B5">
        <w:rPr>
          <w:rFonts w:ascii="Times New Roman" w:hAnsi="Times New Roman" w:cs="Times New Roman"/>
          <w:sz w:val="28"/>
          <w:szCs w:val="28"/>
        </w:rPr>
        <w:t xml:space="preserve"> на дату оплаты поставки товара. </w:t>
      </w:r>
    </w:p>
    <w:p w:rsidR="008666F7" w:rsidRPr="008666F7" w:rsidRDefault="008666F7" w:rsidP="00866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66F7" w:rsidRPr="008666F7" w:rsidRDefault="008666F7" w:rsidP="00866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66F7">
        <w:rPr>
          <w:rFonts w:ascii="Times New Roman" w:hAnsi="Times New Roman" w:cs="Times New Roman"/>
          <w:b/>
          <w:bCs/>
          <w:sz w:val="28"/>
          <w:szCs w:val="28"/>
        </w:rPr>
        <w:t>Пример типового задания №2</w:t>
      </w:r>
    </w:p>
    <w:p w:rsidR="008666F7" w:rsidRPr="00F723B5" w:rsidRDefault="008666F7" w:rsidP="008666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b/>
          <w:sz w:val="28"/>
          <w:szCs w:val="28"/>
        </w:rPr>
        <w:t>1.</w:t>
      </w:r>
      <w:r w:rsidRPr="00F723B5">
        <w:rPr>
          <w:rFonts w:ascii="Times New Roman" w:hAnsi="Times New Roman" w:cs="Times New Roman"/>
          <w:sz w:val="28"/>
          <w:szCs w:val="28"/>
        </w:rPr>
        <w:t xml:space="preserve"> Анализ выполнения обязательств по экспортным операциям </w:t>
      </w:r>
    </w:p>
    <w:p w:rsidR="008666F7" w:rsidRPr="00F723B5" w:rsidRDefault="008666F7" w:rsidP="008666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Исходные данные: приведены в таблице 2</w:t>
      </w:r>
    </w:p>
    <w:p w:rsidR="008666F7" w:rsidRPr="00F723B5" w:rsidRDefault="008666F7" w:rsidP="008666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Таблица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7"/>
        <w:gridCol w:w="1408"/>
        <w:gridCol w:w="1410"/>
        <w:gridCol w:w="1438"/>
        <w:gridCol w:w="1416"/>
        <w:gridCol w:w="1410"/>
        <w:gridCol w:w="1438"/>
      </w:tblGrid>
      <w:tr w:rsidR="008666F7" w:rsidRPr="00F723B5" w:rsidTr="001E17CA">
        <w:tc>
          <w:tcPr>
            <w:tcW w:w="1488" w:type="dxa"/>
            <w:vMerge w:val="restart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</w:tc>
        <w:tc>
          <w:tcPr>
            <w:tcW w:w="4466" w:type="dxa"/>
            <w:gridSpan w:val="3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Базовый период </w:t>
            </w:r>
          </w:p>
        </w:tc>
        <w:tc>
          <w:tcPr>
            <w:tcW w:w="4467" w:type="dxa"/>
            <w:gridSpan w:val="3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период </w:t>
            </w:r>
          </w:p>
        </w:tc>
      </w:tr>
      <w:tr w:rsidR="008666F7" w:rsidRPr="00F723B5" w:rsidTr="001E17CA">
        <w:tc>
          <w:tcPr>
            <w:tcW w:w="1488" w:type="dxa"/>
            <w:vMerge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Товары </w:t>
            </w:r>
          </w:p>
        </w:tc>
        <w:tc>
          <w:tcPr>
            <w:tcW w:w="1489" w:type="dxa"/>
            <w:vMerge w:val="restart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978" w:type="dxa"/>
            <w:gridSpan w:val="2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Товары </w:t>
            </w:r>
          </w:p>
        </w:tc>
        <w:tc>
          <w:tcPr>
            <w:tcW w:w="1489" w:type="dxa"/>
            <w:vMerge w:val="restart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8666F7" w:rsidRPr="00F723B5" w:rsidTr="001E17CA">
        <w:tc>
          <w:tcPr>
            <w:tcW w:w="1488" w:type="dxa"/>
            <w:vMerge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89" w:type="dxa"/>
            <w:vMerge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89" w:type="dxa"/>
            <w:vMerge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6F7" w:rsidRPr="00F723B5" w:rsidTr="001E17CA"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Единиц </w:t>
            </w:r>
          </w:p>
        </w:tc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8666F7" w:rsidRPr="00F723B5" w:rsidTr="001E17CA"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Цена, руб.  за ед.</w:t>
            </w:r>
          </w:p>
        </w:tc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66F7" w:rsidRPr="00F723B5" w:rsidTr="001E17CA"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экспортной продукции, тыс. руб. (стр.1 * стр.2) </w:t>
            </w:r>
            <w:r w:rsidRPr="00F723B5">
              <w:rPr>
                <w:rStyle w:val="a6"/>
                <w:rFonts w:ascii="Times New Roman" w:eastAsia="Calibri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488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89" w:type="dxa"/>
          </w:tcPr>
          <w:p w:rsidR="008666F7" w:rsidRPr="00F723B5" w:rsidRDefault="008666F7" w:rsidP="0086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B5"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</w:p>
        </w:tc>
      </w:tr>
    </w:tbl>
    <w:p w:rsidR="008666F7" w:rsidRPr="00F723B5" w:rsidRDefault="008666F7" w:rsidP="008666F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Задача. Определить: </w:t>
      </w:r>
    </w:p>
    <w:p w:rsidR="008666F7" w:rsidRPr="00F723B5" w:rsidRDefault="008666F7" w:rsidP="008666F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Выполнение  экспортных обязательств по стоимости</w:t>
      </w:r>
      <w:proofErr w:type="gramStart"/>
      <w:r w:rsidRPr="00F723B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666F7" w:rsidRPr="00F723B5" w:rsidRDefault="008666F7" w:rsidP="008666F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Выполнение  экспортных обязательств по физическому объему;</w:t>
      </w:r>
    </w:p>
    <w:p w:rsidR="008666F7" w:rsidRPr="00F723B5" w:rsidRDefault="008666F7" w:rsidP="008666F7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 xml:space="preserve">Влияние выполнения экспортных обязательств по стоимости изменения количества продукции и цен в отчетном периоде по сравнению с </w:t>
      </w:r>
      <w:proofErr w:type="gramStart"/>
      <w:r w:rsidRPr="00F723B5">
        <w:rPr>
          <w:rFonts w:ascii="Times New Roman" w:hAnsi="Times New Roman" w:cs="Times New Roman"/>
          <w:sz w:val="28"/>
          <w:szCs w:val="28"/>
        </w:rPr>
        <w:t>базовым</w:t>
      </w:r>
      <w:proofErr w:type="gramEnd"/>
      <w:r w:rsidRPr="00F723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66F7" w:rsidRPr="00F723B5" w:rsidRDefault="008666F7" w:rsidP="008666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66F7" w:rsidRPr="00F723B5" w:rsidRDefault="008666F7" w:rsidP="00866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23B5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F723B5">
        <w:rPr>
          <w:rFonts w:ascii="Times New Roman" w:hAnsi="Times New Roman" w:cs="Times New Roman"/>
          <w:b/>
          <w:bCs/>
          <w:sz w:val="28"/>
          <w:szCs w:val="28"/>
        </w:rPr>
        <w:t>решения практических задач</w:t>
      </w:r>
    </w:p>
    <w:p w:rsidR="008666F7" w:rsidRPr="00F723B5" w:rsidRDefault="008666F7" w:rsidP="00866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По результатам решения задачи 5 баллов выставляется студенту, если ответ на в</w:t>
      </w:r>
      <w:r w:rsidRPr="00F723B5">
        <w:rPr>
          <w:rFonts w:ascii="Times New Roman" w:hAnsi="Times New Roman" w:cs="Times New Roman"/>
          <w:sz w:val="28"/>
          <w:szCs w:val="28"/>
        </w:rPr>
        <w:t>о</w:t>
      </w:r>
      <w:r w:rsidRPr="00F723B5">
        <w:rPr>
          <w:rFonts w:ascii="Times New Roman" w:hAnsi="Times New Roman" w:cs="Times New Roman"/>
          <w:sz w:val="28"/>
          <w:szCs w:val="28"/>
        </w:rPr>
        <w:t xml:space="preserve">прос задачи дан правильный. </w:t>
      </w:r>
      <w:proofErr w:type="gramStart"/>
      <w:r w:rsidRPr="00F723B5">
        <w:rPr>
          <w:rFonts w:ascii="Times New Roman" w:hAnsi="Times New Roman" w:cs="Times New Roman"/>
          <w:sz w:val="28"/>
          <w:szCs w:val="28"/>
        </w:rPr>
        <w:t xml:space="preserve">Объяснение хода её решения подробное, </w:t>
      </w:r>
      <w:r w:rsidRPr="00F723B5">
        <w:rPr>
          <w:rFonts w:ascii="Times New Roman" w:hAnsi="Times New Roman" w:cs="Times New Roman"/>
          <w:sz w:val="28"/>
          <w:szCs w:val="28"/>
        </w:rPr>
        <w:lastRenderedPageBreak/>
        <w:t>последовательное, грамотное, с теоретическими обоснованиями (в т.ч. из лекционного курса), с необход</w:t>
      </w:r>
      <w:r w:rsidRPr="00F723B5">
        <w:rPr>
          <w:rFonts w:ascii="Times New Roman" w:hAnsi="Times New Roman" w:cs="Times New Roman"/>
          <w:sz w:val="28"/>
          <w:szCs w:val="28"/>
        </w:rPr>
        <w:t>и</w:t>
      </w:r>
      <w:r w:rsidRPr="00F723B5">
        <w:rPr>
          <w:rFonts w:ascii="Times New Roman" w:hAnsi="Times New Roman" w:cs="Times New Roman"/>
          <w:sz w:val="28"/>
          <w:szCs w:val="28"/>
        </w:rPr>
        <w:t>мым схематическими изображениями и демонстрациями на анатомических препаратах, с правильным и свободным владением анатомической терминологией; ответы на дополн</w:t>
      </w:r>
      <w:r w:rsidRPr="00F723B5">
        <w:rPr>
          <w:rFonts w:ascii="Times New Roman" w:hAnsi="Times New Roman" w:cs="Times New Roman"/>
          <w:sz w:val="28"/>
          <w:szCs w:val="28"/>
        </w:rPr>
        <w:t>и</w:t>
      </w:r>
      <w:r w:rsidRPr="00F723B5">
        <w:rPr>
          <w:rFonts w:ascii="Times New Roman" w:hAnsi="Times New Roman" w:cs="Times New Roman"/>
          <w:sz w:val="28"/>
          <w:szCs w:val="28"/>
        </w:rPr>
        <w:t>тельные вопросы верные, чёткие.</w:t>
      </w:r>
      <w:proofErr w:type="gramEnd"/>
    </w:p>
    <w:p w:rsidR="008666F7" w:rsidRPr="00F723B5" w:rsidRDefault="008666F7" w:rsidP="00866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По результатам решения задачи 4 балла выставляется студенту, если ответ на в</w:t>
      </w:r>
      <w:r w:rsidRPr="00F723B5">
        <w:rPr>
          <w:rFonts w:ascii="Times New Roman" w:hAnsi="Times New Roman" w:cs="Times New Roman"/>
          <w:sz w:val="28"/>
          <w:szCs w:val="28"/>
        </w:rPr>
        <w:t>о</w:t>
      </w:r>
      <w:r w:rsidRPr="00F723B5">
        <w:rPr>
          <w:rFonts w:ascii="Times New Roman" w:hAnsi="Times New Roman" w:cs="Times New Roman"/>
          <w:sz w:val="28"/>
          <w:szCs w:val="28"/>
        </w:rPr>
        <w:t>прос задачи дан правильный. Объяснение хода её решения подробное, но недостаточно логичное, с единичными ошибками в деталях, некоторыми затруднениями в теоретич</w:t>
      </w:r>
      <w:r w:rsidRPr="00F723B5">
        <w:rPr>
          <w:rFonts w:ascii="Times New Roman" w:hAnsi="Times New Roman" w:cs="Times New Roman"/>
          <w:sz w:val="28"/>
          <w:szCs w:val="28"/>
        </w:rPr>
        <w:t>е</w:t>
      </w:r>
      <w:r w:rsidRPr="00F723B5">
        <w:rPr>
          <w:rFonts w:ascii="Times New Roman" w:hAnsi="Times New Roman" w:cs="Times New Roman"/>
          <w:sz w:val="28"/>
          <w:szCs w:val="28"/>
        </w:rPr>
        <w:t>ском обосновании (в т.ч. из лекционного материала), в схематических изображениях и д</w:t>
      </w:r>
      <w:r w:rsidRPr="00F723B5">
        <w:rPr>
          <w:rFonts w:ascii="Times New Roman" w:hAnsi="Times New Roman" w:cs="Times New Roman"/>
          <w:sz w:val="28"/>
          <w:szCs w:val="28"/>
        </w:rPr>
        <w:t>е</w:t>
      </w:r>
      <w:r w:rsidRPr="00F723B5">
        <w:rPr>
          <w:rFonts w:ascii="Times New Roman" w:hAnsi="Times New Roman" w:cs="Times New Roman"/>
          <w:sz w:val="28"/>
          <w:szCs w:val="28"/>
        </w:rPr>
        <w:t>монстрациях на анатомических препаратах, с единичными ошибками в использовании анатомических терминов; ответы на дополнительные вопросы верные, но недостаточно чёткие.</w:t>
      </w:r>
    </w:p>
    <w:p w:rsidR="008666F7" w:rsidRPr="00F723B5" w:rsidRDefault="008666F7" w:rsidP="00866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По результатам решения задачи 3 балла выставляется студенту, если  ответ на вопрос задачи дан правильный. Объяснение хода её решения недостаточно полное, непоследовательное, с ошибками, слабым теоретическим обоснованием (в т.ч. лекционным мат</w:t>
      </w:r>
      <w:r w:rsidRPr="00F723B5">
        <w:rPr>
          <w:rFonts w:ascii="Times New Roman" w:hAnsi="Times New Roman" w:cs="Times New Roman"/>
          <w:sz w:val="28"/>
          <w:szCs w:val="28"/>
        </w:rPr>
        <w:t>е</w:t>
      </w:r>
      <w:r w:rsidRPr="00F723B5">
        <w:rPr>
          <w:rFonts w:ascii="Times New Roman" w:hAnsi="Times New Roman" w:cs="Times New Roman"/>
          <w:sz w:val="28"/>
          <w:szCs w:val="28"/>
        </w:rPr>
        <w:t>риалом), со значительными затруднениями и ошибками в схематических изображениях, демонстрациях на анатомических препаратах, в использовании анатомических терминов; ответы на дополнительные вопросы недостаточно чёткие, с ошибками в деталях.</w:t>
      </w:r>
    </w:p>
    <w:p w:rsidR="008666F7" w:rsidRPr="008666F7" w:rsidRDefault="008666F7" w:rsidP="008666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sz w:val="28"/>
          <w:szCs w:val="28"/>
        </w:rPr>
        <w:t>По результатам решения задачи 2</w:t>
      </w:r>
      <w:r>
        <w:rPr>
          <w:rFonts w:ascii="Times New Roman" w:hAnsi="Times New Roman" w:cs="Times New Roman"/>
          <w:sz w:val="28"/>
          <w:szCs w:val="28"/>
        </w:rPr>
        <w:t xml:space="preserve"> и менее </w:t>
      </w:r>
      <w:r w:rsidRPr="00F723B5">
        <w:rPr>
          <w:rFonts w:ascii="Times New Roman" w:hAnsi="Times New Roman" w:cs="Times New Roman"/>
          <w:sz w:val="28"/>
          <w:szCs w:val="28"/>
        </w:rPr>
        <w:t xml:space="preserve"> балла выставляется студенту, если ответ на вопрос задачи</w:t>
      </w: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дан неправильный. Объяснение хода её решения дано неполное, непоследов</w:t>
      </w:r>
      <w:r w:rsidRPr="00F723B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тельное, с грубыми ошибками, без теоретического </w:t>
      </w:r>
      <w:r w:rsidRPr="008666F7">
        <w:rPr>
          <w:rFonts w:ascii="Times New Roman" w:hAnsi="Times New Roman" w:cs="Times New Roman"/>
          <w:color w:val="000000"/>
          <w:sz w:val="28"/>
          <w:szCs w:val="28"/>
        </w:rPr>
        <w:t>обоснования (в т.ч. лекционным мат</w:t>
      </w:r>
      <w:r w:rsidRPr="008666F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666F7">
        <w:rPr>
          <w:rFonts w:ascii="Times New Roman" w:hAnsi="Times New Roman" w:cs="Times New Roman"/>
          <w:color w:val="000000"/>
          <w:sz w:val="28"/>
          <w:szCs w:val="28"/>
        </w:rPr>
        <w:t>риалом); ответы на дополнительные вопросы неправильные (отсутствуют).</w:t>
      </w:r>
    </w:p>
    <w:p w:rsidR="008666F7" w:rsidRPr="008666F7" w:rsidRDefault="008666F7" w:rsidP="008666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6F7"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proofErr w:type="gramStart"/>
      <w:r w:rsidRPr="008666F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666F7">
        <w:rPr>
          <w:rFonts w:ascii="Times New Roman" w:hAnsi="Times New Roman" w:cs="Times New Roman"/>
          <w:sz w:val="28"/>
          <w:szCs w:val="28"/>
        </w:rPr>
        <w:t xml:space="preserve"> на практическом занятии оценивается максимум в 5 баллов. Предполагаемое количество решения задачи на оценку по дисциплине в одном семестре – не менее двух, за семестр -  не более четырех. </w:t>
      </w:r>
    </w:p>
    <w:p w:rsidR="008666F7" w:rsidRDefault="008666F7" w:rsidP="008666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3B5" w:rsidRDefault="00F723B5" w:rsidP="00F723B5">
      <w:pPr>
        <w:spacing w:after="0" w:line="240" w:lineRule="auto"/>
        <w:ind w:firstLine="567"/>
        <w:jc w:val="both"/>
        <w:rPr>
          <w:rFonts w:eastAsiaTheme="minorEastAsia"/>
          <w:sz w:val="28"/>
          <w:szCs w:val="28"/>
        </w:rPr>
      </w:pPr>
    </w:p>
    <w:p w:rsid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7FA">
        <w:rPr>
          <w:rFonts w:ascii="Times New Roman" w:eastAsia="Times New Roman" w:hAnsi="Times New Roman" w:cs="Times New Roman"/>
          <w:b/>
          <w:sz w:val="28"/>
          <w:szCs w:val="28"/>
        </w:rPr>
        <w:t>3.3</w:t>
      </w:r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7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F723B5" w:rsidRPr="0083440E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F723B5" w:rsidRPr="0083440E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включает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 задание: </w:t>
      </w:r>
      <w:r w:rsidRPr="00AA6806">
        <w:rPr>
          <w:rFonts w:ascii="Times New Roman" w:hAnsi="Times New Roman" w:cs="Times New Roman"/>
          <w:sz w:val="28"/>
          <w:szCs w:val="28"/>
          <w:lang w:eastAsia="ru-RU"/>
        </w:rPr>
        <w:t>теоретический вопрос.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Вариант задания на контрольную работу определяется по двум последним цифрам зачетной книжки. </w:t>
      </w:r>
      <w:r w:rsidRPr="008977FA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Pr="009D0D6F">
        <w:rPr>
          <w:rFonts w:ascii="Times New Roman" w:hAnsi="Times New Roman" w:cs="Times New Roman"/>
          <w:sz w:val="28"/>
          <w:szCs w:val="28"/>
        </w:rPr>
        <w:t>обучающегося состоит из написания  реферата.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3B5" w:rsidRPr="0083440E" w:rsidRDefault="00F723B5" w:rsidP="00F723B5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</w:t>
      </w:r>
      <w:proofErr w:type="gramStart"/>
      <w:r w:rsidRPr="0083440E">
        <w:rPr>
          <w:rFonts w:ascii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83440E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ГОСТ 2.105-95.</w:t>
      </w:r>
    </w:p>
    <w:p w:rsidR="00F723B5" w:rsidRPr="00AA6806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</w:t>
      </w: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адание</w:t>
      </w:r>
      <w:r w:rsidRPr="0083440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8344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A6806">
        <w:rPr>
          <w:rFonts w:ascii="Times New Roman" w:hAnsi="Times New Roman" w:cs="Times New Roman"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работы.</w:t>
      </w:r>
    </w:p>
    <w:p w:rsidR="00F723B5" w:rsidRPr="0083440E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723B5" w:rsidRPr="0083440E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F723B5" w:rsidRPr="0083440E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удент приступает к сдаче зачета с оценкой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дисциплине.</w:t>
      </w:r>
    </w:p>
    <w:p w:rsidR="00F723B5" w:rsidRPr="008977FA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3B5" w:rsidRDefault="00F723B5" w:rsidP="00F723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23B5" w:rsidRPr="0083440E" w:rsidRDefault="00F723B5" w:rsidP="00F723B5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:rsidR="002B5950" w:rsidRPr="00384765" w:rsidRDefault="002B5950" w:rsidP="00F723B5">
      <w:pPr>
        <w:tabs>
          <w:tab w:val="left" w:pos="222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ab/>
        <w:t xml:space="preserve">Анализ различных структур управления ВЭД предприятий  и функциональных обязанностей их специалистов.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Валютно-финансовые условия внешнеторгового контракта.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Взаимодействие участника ВЭД с таможенными представителями.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Виды внешнеторговой документации.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Виды внешнеэкономических операций с использованием услуг посредников.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Внешнеторговая политика страны и ее законодательная база.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Внешнеэкономическая политика государства и ее составляющие.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Выбор иностранного партнера и основные направления оценки его деятельности.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ВЭД  как  источник экономического роста: общепринятые подходы и точки зрения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ВЭД предприятий: сущность, классификация, характеристика видов и форм.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Государственное регулирование внешнеторговой деятельности в  РФ: методы и инструменты.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Государственное регулирование ВЭД в РФ: сущность, объективная необходимость, цели, направления.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Инструменты оценки внешнеторговых рисков.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Инструменты планирования ВЭД предприятия.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Информационное обеспечение поиска иностранного партнера.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Источники получения информации по зарубежным фирмам.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Качество как основа конкурентоспособности продукции на мировом рынке и способы его подтверждения.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Коммерческие условия контракта международной купли-продажи товаров.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Коммуникационная политика предприятия на внешних рынках.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lastRenderedPageBreak/>
        <w:t>Конвенция ООН о договорах международной купли-продажи товаров.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Концепция </w:t>
      </w:r>
      <w:proofErr w:type="spellStart"/>
      <w:proofErr w:type="gramStart"/>
      <w:r w:rsidRPr="008977FA">
        <w:rPr>
          <w:rFonts w:ascii="Times New Roman" w:hAnsi="Times New Roman"/>
          <w:sz w:val="28"/>
          <w:szCs w:val="28"/>
        </w:rPr>
        <w:t>риск-менеджмента</w:t>
      </w:r>
      <w:proofErr w:type="spellEnd"/>
      <w:proofErr w:type="gramEnd"/>
      <w:r w:rsidRPr="008977FA">
        <w:rPr>
          <w:rFonts w:ascii="Times New Roman" w:hAnsi="Times New Roman"/>
          <w:sz w:val="28"/>
          <w:szCs w:val="28"/>
        </w:rPr>
        <w:t xml:space="preserve"> во внешнеторговой деятельности.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977FA">
        <w:rPr>
          <w:rFonts w:ascii="Times New Roman" w:hAnsi="Times New Roman"/>
          <w:sz w:val="28"/>
          <w:szCs w:val="28"/>
        </w:rPr>
        <w:t>Кросс-культурные</w:t>
      </w:r>
      <w:proofErr w:type="spellEnd"/>
      <w:proofErr w:type="gramEnd"/>
      <w:r w:rsidRPr="008977FA">
        <w:rPr>
          <w:rFonts w:ascii="Times New Roman" w:hAnsi="Times New Roman"/>
          <w:sz w:val="28"/>
          <w:szCs w:val="28"/>
        </w:rPr>
        <w:t xml:space="preserve"> аспекты взаимодействия  с иностранным партнером.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Международный опыт государственного регулирования ВЭД.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Международный опыт регулирования ВЭД на уровне региона</w:t>
      </w:r>
      <w:proofErr w:type="gramStart"/>
      <w:r w:rsidRPr="008977FA">
        <w:rPr>
          <w:rFonts w:ascii="Times New Roman" w:hAnsi="Times New Roman"/>
          <w:sz w:val="28"/>
          <w:szCs w:val="28"/>
        </w:rPr>
        <w:t>..</w:t>
      </w:r>
      <w:proofErr w:type="gramEnd"/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Регионализация внешнеэкономической деятельности как тенденция развития мирового хозяйства.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Практика осуществления международных и внешнеэкономических связей в зарубежных странах.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Зарубежный опыт правового регулирования международных и внешнеэкономических связей. 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Механизм правового регулирования международных и внешнеэкономических связей субъектов РФ. 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ab/>
        <w:t xml:space="preserve">Развитие законодательства в международной сфере в субъектах РФ. 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Государственное регулирование ВЭД субъектов РФ.</w:t>
      </w:r>
    </w:p>
    <w:p w:rsidR="00F723B5" w:rsidRPr="008977FA" w:rsidRDefault="00F723B5" w:rsidP="00F723B5">
      <w:pPr>
        <w:pStyle w:val="ac"/>
        <w:widowControl w:val="0"/>
        <w:numPr>
          <w:ilvl w:val="0"/>
          <w:numId w:val="33"/>
        </w:numPr>
        <w:tabs>
          <w:tab w:val="left" w:pos="-3060"/>
        </w:tabs>
        <w:ind w:left="0" w:firstLine="284"/>
        <w:rPr>
          <w:szCs w:val="28"/>
        </w:rPr>
      </w:pPr>
      <w:r w:rsidRPr="008977FA">
        <w:rPr>
          <w:szCs w:val="28"/>
        </w:rPr>
        <w:tab/>
        <w:t xml:space="preserve">Роль  региональных органов власти в развитии внешнеэкономических связей субъектов РФ </w:t>
      </w:r>
      <w:proofErr w:type="gramStart"/>
      <w:r w:rsidRPr="008977FA">
        <w:rPr>
          <w:szCs w:val="28"/>
        </w:rPr>
        <w:t xml:space="preserve">( </w:t>
      </w:r>
      <w:proofErr w:type="gramEnd"/>
      <w:r w:rsidRPr="008977FA">
        <w:rPr>
          <w:szCs w:val="28"/>
        </w:rPr>
        <w:t>по выбору студента).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Региональные условия формирования внешнеэкономических интересов регионов России.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Инвестиционная привлекательность регионов РФ.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Внешнеэкономические связи регионов РФ (по выбору студента)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Проблемы приграничных территорий.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Проблемы внешнеэкономической открытости регионов на современном этапе.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Интересы регионов РФ в </w:t>
      </w:r>
      <w:proofErr w:type="gramStart"/>
      <w:r w:rsidRPr="008977FA">
        <w:rPr>
          <w:rFonts w:ascii="Times New Roman" w:hAnsi="Times New Roman" w:cs="Times New Roman"/>
          <w:sz w:val="28"/>
          <w:szCs w:val="28"/>
        </w:rPr>
        <w:t>зарубежный</w:t>
      </w:r>
      <w:proofErr w:type="gramEnd"/>
      <w:r w:rsidRPr="008977FA">
        <w:rPr>
          <w:rFonts w:ascii="Times New Roman" w:hAnsi="Times New Roman" w:cs="Times New Roman"/>
          <w:sz w:val="28"/>
          <w:szCs w:val="28"/>
        </w:rPr>
        <w:t xml:space="preserve"> странах.</w:t>
      </w:r>
    </w:p>
    <w:p w:rsidR="00F723B5" w:rsidRPr="008977FA" w:rsidRDefault="00F723B5" w:rsidP="00F723B5">
      <w:pPr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Регионализм и глобализм как тенденции мирового сотрудничества.</w:t>
      </w:r>
    </w:p>
    <w:p w:rsidR="00F723B5" w:rsidRPr="008977FA" w:rsidRDefault="00F723B5" w:rsidP="00F723B5">
      <w:pPr>
        <w:widowControl w:val="0"/>
        <w:numPr>
          <w:ilvl w:val="0"/>
          <w:numId w:val="33"/>
        </w:numPr>
        <w:tabs>
          <w:tab w:val="left" w:pos="-30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Россия в процессах регионализации международного сотрудничества.</w:t>
      </w:r>
    </w:p>
    <w:p w:rsidR="00F723B5" w:rsidRPr="008977FA" w:rsidRDefault="00F723B5" w:rsidP="00F723B5">
      <w:pPr>
        <w:widowControl w:val="0"/>
        <w:numPr>
          <w:ilvl w:val="0"/>
          <w:numId w:val="33"/>
        </w:numPr>
        <w:tabs>
          <w:tab w:val="left" w:pos="-30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Конкурентные преимущества и слабости Ростовской области. </w:t>
      </w:r>
    </w:p>
    <w:p w:rsidR="00F723B5" w:rsidRPr="008977FA" w:rsidRDefault="00F723B5" w:rsidP="00F723B5">
      <w:pPr>
        <w:widowControl w:val="0"/>
        <w:numPr>
          <w:ilvl w:val="0"/>
          <w:numId w:val="33"/>
        </w:numPr>
        <w:tabs>
          <w:tab w:val="left" w:pos="-30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ab/>
        <w:t xml:space="preserve">Динамика, структура и направления внешнеэкономических связей Ростовской области. </w:t>
      </w:r>
    </w:p>
    <w:p w:rsidR="00F723B5" w:rsidRPr="008977FA" w:rsidRDefault="00F723B5" w:rsidP="00F723B5">
      <w:pPr>
        <w:widowControl w:val="0"/>
        <w:numPr>
          <w:ilvl w:val="0"/>
          <w:numId w:val="33"/>
        </w:numPr>
        <w:tabs>
          <w:tab w:val="left" w:pos="-30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ab/>
        <w:t>Методики оценки эффективности внешнеэкономической деятельности предприятия.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Механизм хранения и распространения  коммерческой информации в Российской Федерации и за рубежом.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Модели внешнеэкономических связей страны и типы государственного вмешательства во внешнеэкономическую сферу.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Направления воздействия внешнеэкономического фактора на национальную экономику.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Общественные организации и объединения, содействующие развитию ВЭД в РФ и их функции.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Определение цены на экспортную продукцию  и его этапы.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Организационные формы внешнеэкономических операций с использованием услуг посредников.  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Организация деловых переговоров при заключении внешнеторговой сделки.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lastRenderedPageBreak/>
        <w:t xml:space="preserve">Организация и техника внешнеэкономических операций на международных товарных биржах.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Организация и техника импортных  операций при прямых связях между контрагентами.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Организация и техника проведения международных торгов.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Организация и техника экспортных  операций при прямых связях между контрагентами.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Организация международного обмена объектами интеллектуальной собственности.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Организация управления ВЭД на предприятии: сущность, функции, типы.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Основные задачи и функции ассоциаций и союзов  производителей, экспортеров импортеров.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Основные условия ИНКОТЕРМС-2020.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Основные этапы внешнеэкономических операций и их содержание.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Основы конъюнктурно-ценовой работы во внешнеэкономической деятельности.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Особенности организации международной торговли сырьевыми и продовольственными товарами.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Особенности реализации различных моделей интернационализации в среде международного бизнеса.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Особенности современной модели внешнеэкономических отношений  РФ.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Планирование ВЭД на предприятии: сущность и методологические основы.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Показатели оценки внешнеторговой деятельности предприятия.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Порядок создания  предприятий  с участием российского капитала за рубежом.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Правовая регламентация особых экономических зон в России.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Принципы международных коммерческих договоров УНИДРУА.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Работа участника ВЭД с транспортными компаниями по организации международных перевозок.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Региональная внешнеэкономическая политика: цели и направления развития. 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Роль банков во внешнеэкономической деятельности предприятий.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Российское законодательство государственного регулирования ВЭД.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Специфические статьи внешнеторгового контракта.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Способы внешнеторгового ценообразования и их характеристика.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Способы выхода предприятий на внешний рынок, их преимущества и недостатки.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Способы поиска зарубежного партера импортером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Способы поиска зарубежного партера экспортером.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Стратегии управления рисками во внешней торговле.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Структура государственных органов управления ВЭД на региональном  уровне и  функции институтов.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Структура государственных органов управления ВЭД на федеральном  уровне и функции институтов.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lastRenderedPageBreak/>
        <w:t xml:space="preserve">Структура и задачи внешнеторговой фирмы (ВТФ). Способы организации внешнеторговой фирмы в практике предприятий-участников ВЭД.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Структура Отдела ВЭД и функциональные обязанности его специалистов. Организация работы специалистов по экспорту-импорту, международному маркетингу, логистике, экономиста по ВЭД.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Сущность и виды внешнеэкономических операций.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Сущность и методика оценки конкурентоспособности товара и производителя.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Сущность и структура правового регулирования внешнеэкономической сферы в Российской Федерации.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Сущность и структурообразующие элементы маркетинга во внешнеэкономической деятельности.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Сущность и </w:t>
      </w:r>
      <w:proofErr w:type="spellStart"/>
      <w:r w:rsidRPr="008977FA">
        <w:rPr>
          <w:rFonts w:ascii="Times New Roman" w:hAnsi="Times New Roman"/>
          <w:sz w:val="28"/>
          <w:szCs w:val="28"/>
        </w:rPr>
        <w:t>типологизация</w:t>
      </w:r>
      <w:proofErr w:type="spellEnd"/>
      <w:r w:rsidRPr="008977FA">
        <w:rPr>
          <w:rFonts w:ascii="Times New Roman" w:hAnsi="Times New Roman"/>
          <w:sz w:val="28"/>
          <w:szCs w:val="28"/>
        </w:rPr>
        <w:t xml:space="preserve"> рисков во внешнеэкономической деятельности.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Схема взаимодействия банка и предприятия  при проведении международных расчетов.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Схема взаимоотношений предприятия со страховыми компаниями во внешнеэкономической деятельности.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Теоретические основы международных контрактов.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Техника заключения сделок на международных выставках и ярмарках.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Техника проведения и организационные формы международных товарных аукционов.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ТПП РФ и ее задачи в сфере ВЭД.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Традиционные и прогрессивные виды и формы ВЭД.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Транспортные условия в контракте.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Учет внешнеэкономического фактора при составлении бизнес-плана.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Учет организационно-правовой формы потенциального партнера при взаимодействии с ним. Особенности организационно-правовых форм ведения бизнеса в различных странах.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Функции внешнеэкономической сферы в социально-экономическом развитии страны.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Особенности применения стандартов ИСО в практике российских  предприятий.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Целевая функция ВЭД  предприятия. </w:t>
      </w:r>
    </w:p>
    <w:p w:rsidR="00F723B5" w:rsidRPr="008977FA" w:rsidRDefault="00F723B5" w:rsidP="00F723B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Этапы интернационализации деятельности предприятий и их характеристика. </w:t>
      </w:r>
    </w:p>
    <w:p w:rsidR="00F723B5" w:rsidRDefault="00F723B5" w:rsidP="002B59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3B5" w:rsidRPr="0083440E" w:rsidRDefault="00F723B5" w:rsidP="00F723B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10031" w:type="dxa"/>
        <w:tblLook w:val="04A0"/>
      </w:tblPr>
      <w:tblGrid>
        <w:gridCol w:w="2537"/>
        <w:gridCol w:w="5509"/>
        <w:gridCol w:w="1985"/>
      </w:tblGrid>
      <w:tr w:rsidR="00F723B5" w:rsidRPr="008666F7" w:rsidTr="008666F7">
        <w:trPr>
          <w:trHeight w:val="495"/>
        </w:trPr>
        <w:tc>
          <w:tcPr>
            <w:tcW w:w="2537" w:type="dxa"/>
          </w:tcPr>
          <w:p w:rsidR="00F723B5" w:rsidRPr="008666F7" w:rsidRDefault="00F723B5" w:rsidP="001E17CA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5509" w:type="dxa"/>
          </w:tcPr>
          <w:p w:rsidR="00F723B5" w:rsidRPr="008666F7" w:rsidRDefault="00F723B5" w:rsidP="001E17CA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985" w:type="dxa"/>
          </w:tcPr>
          <w:p w:rsidR="00F723B5" w:rsidRPr="008666F7" w:rsidRDefault="00F723B5" w:rsidP="001E17CA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Максимальное</w:t>
            </w:r>
            <w:proofErr w:type="gramEnd"/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колич</w:t>
            </w:r>
            <w:proofErr w:type="spellEnd"/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. баллов</w:t>
            </w:r>
          </w:p>
        </w:tc>
      </w:tr>
      <w:tr w:rsidR="00F723B5" w:rsidRPr="008666F7" w:rsidTr="008666F7">
        <w:tc>
          <w:tcPr>
            <w:tcW w:w="2537" w:type="dxa"/>
          </w:tcPr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1 Степень раскрытия сущности вопроса</w:t>
            </w:r>
          </w:p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</w:tcPr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- соответствие содержания теме вопроса;</w:t>
            </w:r>
          </w:p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- полнота и глубина раскрытия основных понятий и определений;</w:t>
            </w:r>
          </w:p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умение работать с литературой, систематизировать и структурировать материал;</w:t>
            </w:r>
          </w:p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- умение обобщать, сопоставлять данные различных источников.</w:t>
            </w:r>
          </w:p>
        </w:tc>
        <w:tc>
          <w:tcPr>
            <w:tcW w:w="1985" w:type="dxa"/>
          </w:tcPr>
          <w:p w:rsidR="00F723B5" w:rsidRPr="008666F7" w:rsidRDefault="00F723B5" w:rsidP="001E17CA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F723B5" w:rsidRPr="008666F7" w:rsidTr="008666F7">
        <w:tc>
          <w:tcPr>
            <w:tcW w:w="2537" w:type="dxa"/>
          </w:tcPr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 Соблюдение требований по оформлению</w:t>
            </w:r>
          </w:p>
        </w:tc>
        <w:tc>
          <w:tcPr>
            <w:tcW w:w="5509" w:type="dxa"/>
          </w:tcPr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- правильное оформление текста, списка используемых источников;</w:t>
            </w:r>
          </w:p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- соблюдение требований к объему;</w:t>
            </w:r>
          </w:p>
          <w:p w:rsidR="00F723B5" w:rsidRPr="008666F7" w:rsidRDefault="00F723B5" w:rsidP="001E17CA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- грамотность и культура изложения</w:t>
            </w:r>
            <w:proofErr w:type="gramStart"/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985" w:type="dxa"/>
          </w:tcPr>
          <w:p w:rsidR="00F723B5" w:rsidRPr="008666F7" w:rsidRDefault="00F723B5" w:rsidP="001E17CA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6F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F723B5" w:rsidRPr="0083440E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23B5" w:rsidRDefault="00F723B5" w:rsidP="002B59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3B5" w:rsidRPr="0083440E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 Тестовые задания</w:t>
      </w:r>
    </w:p>
    <w:p w:rsid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9A47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proofErr w:type="gramStart"/>
      <w:r w:rsidRPr="009A47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A4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семестра   на текущей аттестации и  в качестве диагностической работы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</w:t>
      </w:r>
      <w:r w:rsidRPr="002C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диагностическое дисциплинарное тестирование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23B5" w:rsidRDefault="00F723B5" w:rsidP="00F723B5">
      <w:pPr>
        <w:spacing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Организация и управление внешнеэкономической деятельностью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» 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F723B5" w:rsidRPr="002279C5" w:rsidRDefault="00F723B5" w:rsidP="00F723B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723B5" w:rsidRPr="002279C5" w:rsidRDefault="00F723B5" w:rsidP="00F723B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 заданий, которые проверяют уровень освоения компетенций обучающегося.</w:t>
      </w:r>
      <w:r w:rsidRPr="002279C5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35 тестовых заданий.</w:t>
      </w:r>
    </w:p>
    <w:p w:rsidR="00F723B5" w:rsidRPr="002279C5" w:rsidRDefault="00F723B5" w:rsidP="00F723B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723B5" w:rsidRPr="002279C5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723B5" w:rsidRPr="002279C5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F723B5" w:rsidRPr="002279C5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723B5" w:rsidRPr="002279C5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</w:t>
      </w: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обучающимся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отводится не более  40  минут. На каждое тестовое задание в среднем по 1 минуте.</w:t>
      </w:r>
    </w:p>
    <w:p w:rsidR="00F723B5" w:rsidRPr="004C7B7D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F723B5" w:rsidRPr="00F723B5" w:rsidRDefault="00F723B5" w:rsidP="00F723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66F7" w:rsidRDefault="008666F7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6F7" w:rsidRDefault="008666F7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23B5" w:rsidRPr="00F723B5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3.5 Устный опрос </w:t>
      </w:r>
    </w:p>
    <w:p w:rsidR="00F723B5" w:rsidRPr="00F723B5" w:rsidRDefault="00F723B5" w:rsidP="00F723B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</w:t>
      </w:r>
      <w:r w:rsidRPr="00F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</w:t>
      </w:r>
      <w:proofErr w:type="gramStart"/>
      <w:r w:rsidRPr="00F72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F723B5" w:rsidRPr="00F723B5" w:rsidRDefault="00F723B5" w:rsidP="00F723B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23B5" w:rsidRPr="00F723B5" w:rsidRDefault="00F723B5" w:rsidP="00F723B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устного опроса (самоконтроля)</w:t>
      </w:r>
    </w:p>
    <w:p w:rsidR="00F723B5" w:rsidRPr="00F723B5" w:rsidRDefault="00F723B5" w:rsidP="00F723B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Сущность и структура правового  регулирования внешнеэкономической сферы  в РФ.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Международные акты как составляющая российской правовой системы регулирования ВЭД.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Роль торговых обычаев в мировой коммерческой практике.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Внутреннее законодательство стран по ВЭД.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Российское законодательство государственного регулирования ВЭД.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Внешнеторговая политика страны и ее законодательная база.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Таможенное </w:t>
      </w:r>
      <w:proofErr w:type="gramStart"/>
      <w:r w:rsidRPr="00F723B5">
        <w:rPr>
          <w:rFonts w:ascii="Times New Roman" w:hAnsi="Times New Roman" w:cs="Times New Roman"/>
          <w:color w:val="000000"/>
          <w:sz w:val="28"/>
          <w:szCs w:val="28"/>
        </w:rPr>
        <w:t>–т</w:t>
      </w:r>
      <w:proofErr w:type="gramEnd"/>
      <w:r w:rsidRPr="00F723B5">
        <w:rPr>
          <w:rFonts w:ascii="Times New Roman" w:hAnsi="Times New Roman" w:cs="Times New Roman"/>
          <w:color w:val="000000"/>
          <w:sz w:val="28"/>
          <w:szCs w:val="28"/>
        </w:rPr>
        <w:t>арифное регулирование ВЭД в РФ.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Система нетарифного регулирования внешнеторговой деятельности.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Валютная политика страны  и ее составляющие.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Система валютного регулирования и валютного </w:t>
      </w:r>
      <w:proofErr w:type="gramStart"/>
      <w:r w:rsidRPr="00F723B5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внешнеторговой деятельностью в РФ.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Регулирование притока иностранных инвестиций в РФ.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В чем состоит сущность управления ВЭД предприятия?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Охарактеризуйте функции и задачи организации управления ВЭД?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Какие типы организационных структур  существуют? Каковы их преимущества и недостатки?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 xml:space="preserve">Охарактеризуйте формы организации управления ВЭД? 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Какие факторы определяют выбор формы организации управления ВЭД предприятия?  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Опишите примерную структуру отдела ВЭД, департамента по ВЭД, внешнеторговой фирмы. 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Какие  обязанности выполняют  специалисты, обеспечивающие осуществление ВЭД  предприятии?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В чем состоит  сущность  и целевая направленность ценовой политики предприятия?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Какие факторы влияют на ценовую политику предприятия? 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Охарактеризуйте стратегии ценообразования во ВЭД в рамках различных видов ценовой политики. 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В чем суть методики ценообразования на основе анализа  конкуренции?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Дайте определение и признаки мировой цены.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>Какие выделяют виды мировых цен?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Какие методологические принципы учитываются  при формировании внешнеторговой цены?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В чем суть затратного метода  ценообразования во ВЭД? </w:t>
      </w:r>
    </w:p>
    <w:p w:rsidR="00F723B5" w:rsidRPr="00F723B5" w:rsidRDefault="00F723B5" w:rsidP="00F723B5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23B5">
        <w:rPr>
          <w:rFonts w:ascii="Times New Roman" w:hAnsi="Times New Roman" w:cs="Times New Roman"/>
          <w:color w:val="000000"/>
          <w:sz w:val="28"/>
          <w:szCs w:val="28"/>
        </w:rPr>
        <w:t xml:space="preserve"> Какие издержки учитываются в процессе внешнеторгового ценообразования?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 xml:space="preserve"> В чем суть выбора иностранного партнера?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По каким параметрам производится выбор потенциальных иностранных партнеров?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 xml:space="preserve">Какие информационные источники изучаются при выборе иностранного партнера предприятием </w:t>
      </w:r>
      <w:proofErr w:type="gramStart"/>
      <w:r w:rsidRPr="00F723B5">
        <w:rPr>
          <w:color w:val="000000"/>
          <w:sz w:val="28"/>
          <w:szCs w:val="28"/>
        </w:rPr>
        <w:t>–у</w:t>
      </w:r>
      <w:proofErr w:type="gramEnd"/>
      <w:r w:rsidRPr="00F723B5">
        <w:rPr>
          <w:color w:val="000000"/>
          <w:sz w:val="28"/>
          <w:szCs w:val="28"/>
        </w:rPr>
        <w:t xml:space="preserve">частником ВЭД? 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Какие функции выполняют переговоры в процессе осуществления внешнеэкономических операций?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В чем состоит методика организации переговорного процесса с иностранным партнером?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В чем специфика  ведения переговоров с представителями различных стран?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В чем состоит многоаспектность сущности маркетинга во ВЭД предприятия?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Какова последовательность и основа принятия решений в международном маркетинге?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В чем состоит специфика внешней среды  функционирования предприятия-участника ВЭД.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 xml:space="preserve">Охарактеризуйте суть следующих процессов: маркетингового исследования зарубежных рынков, их сегментирования, целевого маркетинга, позиционирования товара на рынке, проработки маркетингового комплекса.  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В чем сущность факторного и затратного подходов к оценке эффективности ВЭД?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Перечислите факторы эффективности ВЭД.</w:t>
      </w:r>
    </w:p>
    <w:p w:rsidR="00F723B5" w:rsidRPr="00F723B5" w:rsidRDefault="00F723B5" w:rsidP="00F723B5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723B5">
        <w:rPr>
          <w:color w:val="000000"/>
          <w:sz w:val="28"/>
          <w:szCs w:val="28"/>
        </w:rPr>
        <w:t>Каким образом определяются показатели эффекта и показатели эффективности ВЭД?</w:t>
      </w:r>
    </w:p>
    <w:p w:rsidR="002B5950" w:rsidRPr="008977FA" w:rsidRDefault="002B5950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5950" w:rsidRPr="008977FA" w:rsidRDefault="002B5950" w:rsidP="008977F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7FA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8666F7">
        <w:rPr>
          <w:rFonts w:ascii="Times New Roman" w:eastAsia="Times New Roman" w:hAnsi="Times New Roman" w:cs="Times New Roman"/>
          <w:b/>
          <w:sz w:val="28"/>
          <w:szCs w:val="28"/>
        </w:rPr>
        <w:t xml:space="preserve">6 </w:t>
      </w:r>
      <w:r w:rsidRPr="008977F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897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ыступление с </w:t>
      </w:r>
      <w:r w:rsidR="00A83AFC" w:rsidRPr="00897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рефератом </w:t>
      </w:r>
    </w:p>
    <w:p w:rsidR="002B5950" w:rsidRPr="008977FA" w:rsidRDefault="002B5950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Подготовка и выступление с 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рефератом  </w:t>
      </w:r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 – это вид учебной работы, предполагающий формирование навыков исследовательской работы, критического анализа литературных источников, получения опыта устных публичных выступлений, ведения дискуссии, аргументации и защиты выдвигаемых положений. Обучающийся должен заранее выбрать тему 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реферата </w:t>
      </w:r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 и согласовать ее с преподавателем, пользуясь рекомендованной литературой подготовиться к публичному выступлению и защите своей точки зрения. 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Реферат </w:t>
      </w:r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должен сопровождаться </w:t>
      </w:r>
      <w:proofErr w:type="spellStart"/>
      <w:r w:rsidRPr="008977FA">
        <w:rPr>
          <w:rFonts w:ascii="Times New Roman" w:eastAsia="Times New Roman" w:hAnsi="Times New Roman" w:cs="Times New Roman"/>
          <w:sz w:val="28"/>
          <w:szCs w:val="28"/>
        </w:rPr>
        <w:t>мультимедийной</w:t>
      </w:r>
      <w:proofErr w:type="spellEnd"/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 презентацией.</w:t>
      </w:r>
    </w:p>
    <w:p w:rsidR="008666F7" w:rsidRPr="00AC1838" w:rsidRDefault="008666F7" w:rsidP="008666F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183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Примерная тематика  письменных работ в форме реферата</w:t>
      </w:r>
    </w:p>
    <w:p w:rsidR="008666F7" w:rsidRDefault="008666F7" w:rsidP="008977FA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3AFC" w:rsidRPr="008977FA" w:rsidRDefault="00A83AFC" w:rsidP="008977FA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Внешнеэкономическая деятельность: сущность, объекты, субъекты, классификация видов и форм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ВЭД  как  источник экономического роста: общепринятые подходы и точки зрения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Традиционные и прогрессивные виды и формы ВЭД.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Функции внешнеэкономической сферы в социально-экономическом развитии страны.</w:t>
      </w:r>
    </w:p>
    <w:p w:rsidR="00A83AFC" w:rsidRPr="008977FA" w:rsidRDefault="00A83AFC" w:rsidP="008977FA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7FA">
        <w:rPr>
          <w:rFonts w:ascii="Times New Roman" w:hAnsi="Times New Roman" w:cs="Times New Roman"/>
          <w:bCs/>
          <w:sz w:val="28"/>
          <w:szCs w:val="28"/>
        </w:rPr>
        <w:t>Субъекты государственного регулирования и управления ВЭД в РФ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Международный опыт регулирования ВЭД на уровне региона.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Международный опыт государственного регулирования ВЭД.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Общественные организации и объединения, содействующие развитию ВЭД в РФ и их функции.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Основные задачи и функции ассоциаций и союзов  производителей, экспортеров импортеров.</w:t>
      </w:r>
    </w:p>
    <w:p w:rsidR="00A83AFC" w:rsidRPr="008977FA" w:rsidRDefault="00A83AFC" w:rsidP="008977FA">
      <w:pPr>
        <w:tabs>
          <w:tab w:val="left" w:pos="9639"/>
        </w:tabs>
        <w:suppressAutoHyphens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внешнеторгового сотрудничества, валютно-финансовых отношений Российской Федерации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Конвенция ООН о договорах международной купли-продажи товаров.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Принципы международных коммерческих договоров УНИДРУА.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Внешнеторговая политика страны и ее законодательная база.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77FA">
        <w:rPr>
          <w:rFonts w:ascii="Times New Roman" w:hAnsi="Times New Roman" w:cs="Times New Roman"/>
          <w:color w:val="000000"/>
          <w:sz w:val="28"/>
          <w:szCs w:val="28"/>
        </w:rPr>
        <w:t>Таможенно-тарифное</w:t>
      </w:r>
      <w:proofErr w:type="spellEnd"/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регулирование ВЭД в России.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Система нетарифного обеспечения внешнеторговой деятельности. 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валютно-финансовых отношений.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Формы привлечения иностранных инвестиций в РФ и их правовая регламентация.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Международное инвестиционное сотрудничество на условиях концессии. 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Правовая регламентация особых экономических зон в России. 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 специфика регулирования международного научно-технического и инвестиционного сотрудничества. </w:t>
      </w:r>
    </w:p>
    <w:p w:rsidR="00A83AFC" w:rsidRPr="008977FA" w:rsidRDefault="00A83AFC" w:rsidP="008977F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Особенности регулирования внешнеэкономических отношений с партнерами из стран ближнего зарубежья. </w:t>
      </w:r>
    </w:p>
    <w:p w:rsidR="00A83AFC" w:rsidRPr="008977FA" w:rsidRDefault="00A83AFC" w:rsidP="008977FA">
      <w:pPr>
        <w:tabs>
          <w:tab w:val="left" w:pos="9639"/>
        </w:tabs>
        <w:suppressAutoHyphens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Внешнеэкономическая стратегия  предприятия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Внешнеэкономическая стратегия промышленных предприятий.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Особенности внешнеэкономической стратегии предприятий – экспортеров зерна.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Маркетинговые стратегии внешнеэкономической деятельности предприятия.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Целевая функция ВЭД предприятия. 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Экономические интересы государства и предпринимательских структур в сфере ВЭД.  </w:t>
      </w:r>
    </w:p>
    <w:p w:rsidR="00A83AFC" w:rsidRPr="008977FA" w:rsidRDefault="00A83AFC" w:rsidP="008977FA">
      <w:pPr>
        <w:tabs>
          <w:tab w:val="left" w:pos="9639"/>
        </w:tabs>
        <w:suppressAutoHyphens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Организация управления внешнеэкономической деятельности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Анализ различных структур управления ВЭД предприятий  и функциональных обязанностей их специалистов. 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lastRenderedPageBreak/>
        <w:t xml:space="preserve">Структура и задачи внешнеторговой фирмы (ВТФ). Способы организации внешнеторговой фирмы в практике предприятий-участников ВЭД. 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Структура Отдела ВЭД и функциональные обязанности его специалистов. Организация работы специалистов по экспорту-импорту, международному маркетингу, логистике, экономиста по ВЭД.</w:t>
      </w:r>
    </w:p>
    <w:p w:rsidR="00A83AFC" w:rsidRPr="008977FA" w:rsidRDefault="00A83AFC" w:rsidP="008977FA">
      <w:pPr>
        <w:tabs>
          <w:tab w:val="left" w:pos="9639"/>
        </w:tabs>
        <w:suppressAutoHyphens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Ценообразование во внешнеэкономической деятельности предприятия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Основы конъюнктурно-ценовой работы во внешнеэкономической деятельности.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 О</w:t>
      </w:r>
      <w:r w:rsidRPr="008977FA">
        <w:rPr>
          <w:rFonts w:ascii="Times New Roman" w:hAnsi="Times New Roman"/>
          <w:color w:val="000000"/>
          <w:sz w:val="28"/>
          <w:szCs w:val="28"/>
        </w:rPr>
        <w:t>собенности формирования цен на мировых товарных</w:t>
      </w:r>
    </w:p>
    <w:p w:rsidR="00A83AFC" w:rsidRPr="008977FA" w:rsidRDefault="00A83AFC" w:rsidP="008977FA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Классификация мировых цен и информация о мировых ценах.</w:t>
      </w:r>
    </w:p>
    <w:p w:rsidR="00A83AFC" w:rsidRPr="008977FA" w:rsidRDefault="00A83AFC" w:rsidP="008977FA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Система контрактных цен на экспортную и импортную продукцию.</w:t>
      </w:r>
    </w:p>
    <w:p w:rsidR="00A83AFC" w:rsidRPr="008977FA" w:rsidRDefault="00A83AFC" w:rsidP="008977FA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Валюта цены во внешнеторговом товарообороте.</w:t>
      </w:r>
    </w:p>
    <w:p w:rsidR="00A83AFC" w:rsidRPr="008977FA" w:rsidRDefault="00A83AFC" w:rsidP="008977FA">
      <w:pPr>
        <w:tabs>
          <w:tab w:val="left" w:pos="9639"/>
        </w:tabs>
        <w:suppressAutoHyphens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Выбор партнера во внешнеэкономической деятельности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Информационное обеспечение поиска иностранного партнера. 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Механизм хранения и распространения  коммерческой информации в Российской Федерации и за рубежом.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Источники получения информации по зарубежным фирмам.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>Организация деловых переговоров при заключении внешнеторговой сделки.</w:t>
      </w:r>
    </w:p>
    <w:p w:rsidR="00A83AFC" w:rsidRPr="008977FA" w:rsidRDefault="00A83AFC" w:rsidP="008977FA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77FA">
        <w:rPr>
          <w:rFonts w:ascii="Times New Roman" w:hAnsi="Times New Roman"/>
          <w:color w:val="000000"/>
          <w:sz w:val="28"/>
          <w:szCs w:val="28"/>
        </w:rPr>
        <w:t xml:space="preserve">Маркетинг и его роль  во внешнеэкономической деятельности предприятия  </w:t>
      </w:r>
    </w:p>
    <w:p w:rsidR="00A83AFC" w:rsidRPr="008977FA" w:rsidRDefault="00A83AFC" w:rsidP="008977FA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Управление международной маркетинговой деятельностью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77FA">
        <w:rPr>
          <w:rFonts w:ascii="Times New Roman" w:hAnsi="Times New Roman"/>
          <w:color w:val="000000"/>
          <w:sz w:val="28"/>
          <w:szCs w:val="28"/>
        </w:rPr>
        <w:t xml:space="preserve">Методы продвижения товара на зарубежных рынках. 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77FA">
        <w:rPr>
          <w:rFonts w:ascii="Times New Roman" w:hAnsi="Times New Roman"/>
          <w:color w:val="000000"/>
          <w:sz w:val="28"/>
          <w:szCs w:val="28"/>
        </w:rPr>
        <w:t xml:space="preserve">Выставки и ярмарки и их роль в продвижении продукции на внешние рынки. </w:t>
      </w:r>
    </w:p>
    <w:p w:rsidR="00A83AFC" w:rsidRPr="008977FA" w:rsidRDefault="00A83AFC" w:rsidP="008977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Оценка эффективности внешнеэкономической деятельности предприятия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Особенности оценки экономической эффективности создания коммерческих организаций с иностранными инвестициями.  </w:t>
      </w:r>
    </w:p>
    <w:p w:rsidR="00A83AFC" w:rsidRPr="008977FA" w:rsidRDefault="00A83AFC" w:rsidP="008977FA">
      <w:pPr>
        <w:pStyle w:val="a3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977FA">
        <w:rPr>
          <w:rFonts w:ascii="Times New Roman" w:hAnsi="Times New Roman"/>
          <w:sz w:val="28"/>
          <w:szCs w:val="28"/>
        </w:rPr>
        <w:t xml:space="preserve">Определение экономической эффективности международного научно-технического сотрудничества. </w:t>
      </w:r>
    </w:p>
    <w:p w:rsidR="00070136" w:rsidRPr="008977FA" w:rsidRDefault="00070136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AFC" w:rsidRPr="00C2030A" w:rsidRDefault="00A83AFC" w:rsidP="008977FA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2030A">
        <w:rPr>
          <w:rFonts w:ascii="Times New Roman" w:hAnsi="Times New Roman" w:cs="Times New Roman"/>
          <w:b/>
          <w:sz w:val="28"/>
          <w:szCs w:val="28"/>
        </w:rPr>
        <w:t>Критерии оценки реферата</w:t>
      </w:r>
    </w:p>
    <w:p w:rsidR="002B5950" w:rsidRPr="008977FA" w:rsidRDefault="002B5950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950" w:rsidRPr="008977FA" w:rsidRDefault="002B5950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7FA">
        <w:rPr>
          <w:rFonts w:ascii="Times New Roman" w:eastAsia="Times New Roman" w:hAnsi="Times New Roman" w:cs="Times New Roman"/>
          <w:sz w:val="28"/>
          <w:szCs w:val="28"/>
        </w:rPr>
        <w:t>Обучающемуся выставляется:</w:t>
      </w:r>
    </w:p>
    <w:p w:rsidR="002B5950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баллов - если тема 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реферата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раскрыта полностью, указаны точные названия обсуждаемых явлений, дана правильная формулировка понятий и категорий, демонстрируется знание современного состояния проблемы, использованы материалы современной отечественной и зарубежной литературы, обучающийся демонстрирует умение использовать классификации, анализировать и делать собственные выводы по рассматриваемой теме, воспроизводит подготовленное выступление без опоры на письменный текст.</w:t>
      </w:r>
      <w:proofErr w:type="gramEnd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полностью раскрывает тему, соблюдается баланс между иллюстрациями и текстом;</w:t>
      </w:r>
    </w:p>
    <w:p w:rsidR="002B5950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баллов – если тема 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реферата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раскрыта полностью, указаны точные названия обсуждаемых явлений, дана правильная формулировка понятий и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категорий, использованы материалы современной отечественной и зарубежной литературы, но отсутствует самостоятельный анализ и оценочные суждения. </w:t>
      </w:r>
      <w:proofErr w:type="gramStart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>Обучающийся воспроизводит подготовленное выступление с частичной опорой на текст, без зачитывания.</w:t>
      </w:r>
      <w:proofErr w:type="gramEnd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полностью раскрывает тему, соблюдается баланс между иллюстрациями и текстом;</w:t>
      </w:r>
    </w:p>
    <w:p w:rsidR="002B5950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баллов – если тема раскрыта полностью, к исследованию привлечены материалы современной отечественной и зарубежной литературы, но при изложении материала допущены несущественные ошибки в определении понятий и категорий, кардинально не меняющих суть изложения, отсутствует самостоятельный анализ и оценочные суждения. </w:t>
      </w:r>
      <w:proofErr w:type="gramStart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>Обучающийся воспроизводит подготовленное выступление с частичной опорой на текст, без зачитывания.</w:t>
      </w:r>
      <w:proofErr w:type="gramEnd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содержит полную информацию по теме доклада, но недостаточно используются средства наглядности информации (таблицы, схемы, графики и т. д.);</w:t>
      </w:r>
    </w:p>
    <w:p w:rsidR="002B5950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баллов – если тема раскрыта полностью, но допущены несущественные ошибки в определении понятий и категорий, кардинально не меняющих суть изложения, отсутствует самостоятельный анализ и оценочные суждения, обнаруживается недостаточное использование материалов современной отечественной и зарубежной литературы. </w:t>
      </w:r>
      <w:proofErr w:type="gramStart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>Обучающийся воспроизводит подготовленное выступление с частичной опорой на текст, без зачитывания.</w:t>
      </w:r>
      <w:proofErr w:type="gramEnd"/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содержит полную информацию по теме доклада, но недостаточно используются средства наглядности информации (таблицы, схемы, графики и т. д.);</w:t>
      </w:r>
    </w:p>
    <w:p w:rsidR="002B5950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баллов – если тема раскрыта полностью, но допущено большое количество ошибок в определении понятий и категорий, отсутствует самостоятельный анализ и оценочные суждения. Обучающийся зачитывает текст 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реферата. 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содержит полную информацию по теме доклада, перегружена текстом, недостаточно используются средства наглядности информации (таблицы, схемы, графики и т. д.);</w:t>
      </w:r>
    </w:p>
    <w:p w:rsidR="002B5950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B5950" w:rsidRPr="008977FA">
        <w:rPr>
          <w:rFonts w:ascii="Times New Roman" w:eastAsia="Times New Roman" w:hAnsi="Times New Roman" w:cs="Times New Roman"/>
          <w:sz w:val="28"/>
          <w:szCs w:val="28"/>
        </w:rPr>
        <w:t xml:space="preserve"> баллов – если в докладе отражено лишь общее направление темы, допущено большое количество ошибок в определении понятий и категорий, отсутствует самостоятельный анализ и оценочные суждения. Обучающийся зачитывает текст доклада. Содержание презентации не в полной мере раскрывает тему доклада;</w:t>
      </w:r>
    </w:p>
    <w:p w:rsidR="002B5950" w:rsidRPr="008977FA" w:rsidRDefault="002B5950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7FA">
        <w:rPr>
          <w:rFonts w:ascii="Times New Roman" w:eastAsia="Times New Roman" w:hAnsi="Times New Roman" w:cs="Times New Roman"/>
          <w:sz w:val="28"/>
          <w:szCs w:val="28"/>
        </w:rPr>
        <w:t>0</w:t>
      </w:r>
      <w:r w:rsidR="00A83AFC" w:rsidRPr="008977FA">
        <w:rPr>
          <w:rFonts w:ascii="Times New Roman" w:eastAsia="Times New Roman" w:hAnsi="Times New Roman" w:cs="Times New Roman"/>
          <w:sz w:val="28"/>
          <w:szCs w:val="28"/>
        </w:rPr>
        <w:t xml:space="preserve"> баллов – если содержание темы  реферата </w:t>
      </w:r>
      <w:r w:rsidRPr="008977FA">
        <w:rPr>
          <w:rFonts w:ascii="Times New Roman" w:eastAsia="Times New Roman" w:hAnsi="Times New Roman" w:cs="Times New Roman"/>
          <w:sz w:val="28"/>
          <w:szCs w:val="28"/>
        </w:rPr>
        <w:t xml:space="preserve"> не раскрыто, допущено большое количество ошибок, демонстрируется неспособность осветить современное состояние проблемы, несамостоятельное выполнение работы (используется заимствованный материал из интернета), несамостоятельность ответа.</w:t>
      </w:r>
    </w:p>
    <w:p w:rsidR="002B5950" w:rsidRPr="008977FA" w:rsidRDefault="002B5950" w:rsidP="00897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5950" w:rsidRPr="008977FA" w:rsidRDefault="002B5950" w:rsidP="008977F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5950" w:rsidRPr="008977FA" w:rsidRDefault="002B5950" w:rsidP="008977F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7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Типовые материалы </w:t>
      </w:r>
      <w:r w:rsidRPr="00897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866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зачета с оценкой </w:t>
      </w:r>
    </w:p>
    <w:p w:rsidR="002B5950" w:rsidRPr="008977FA" w:rsidRDefault="002B5950" w:rsidP="008977F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950" w:rsidRPr="008977FA" w:rsidRDefault="008666F7" w:rsidP="008977FA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Устный вопрос для зачетного </w:t>
      </w:r>
      <w:r w:rsidR="00F86E58" w:rsidRPr="00897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5950" w:rsidRPr="00897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билета</w:t>
      </w:r>
    </w:p>
    <w:p w:rsidR="002B5950" w:rsidRPr="008977FA" w:rsidRDefault="002B5950" w:rsidP="008977FA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r w:rsidRPr="008977FA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 xml:space="preserve">Для оценки компетенций обучающихся на промежуточной аттестации по данной дисциплине, применяются вопросы к </w:t>
      </w:r>
      <w:r w:rsidR="008666F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зачету с оценкой </w:t>
      </w:r>
      <w:r w:rsidR="00F86E58" w:rsidRPr="008977FA">
        <w:rPr>
          <w:rFonts w:ascii="Times New Roman" w:eastAsia="MS Mincho" w:hAnsi="Times New Roman" w:cs="Times New Roman"/>
          <w:sz w:val="28"/>
          <w:szCs w:val="28"/>
          <w:lang w:eastAsia="ru-RU"/>
        </w:rPr>
        <w:t>у</w:t>
      </w:r>
      <w:r w:rsidRPr="008977FA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</w:p>
    <w:p w:rsidR="002B5950" w:rsidRDefault="002B5950" w:rsidP="008977FA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977FA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 </w:t>
      </w:r>
      <w:r w:rsidR="008666F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зачете с оценкой </w:t>
      </w:r>
      <w:proofErr w:type="gramStart"/>
      <w:r w:rsidRPr="008977FA">
        <w:rPr>
          <w:rFonts w:ascii="Times New Roman" w:eastAsia="MS Mincho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8977FA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предлагается два вопроса из перечня в качестве теоретических вопросов, предполагающих устный ответ.</w:t>
      </w:r>
    </w:p>
    <w:p w:rsidR="008666F7" w:rsidRPr="008977FA" w:rsidRDefault="008666F7" w:rsidP="008977FA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bookmarkEnd w:id="0"/>
    <w:p w:rsidR="008666F7" w:rsidRDefault="008666F7" w:rsidP="008666F7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666F7">
        <w:rPr>
          <w:rFonts w:ascii="Times New Roman" w:hAnsi="Times New Roman"/>
          <w:b/>
          <w:sz w:val="28"/>
          <w:szCs w:val="28"/>
          <w:lang w:eastAsia="ru-RU"/>
        </w:rPr>
        <w:t>Вопросы 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зачету с оценкой </w:t>
      </w:r>
      <w:r w:rsidRPr="008666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666F7" w:rsidRPr="008666F7" w:rsidRDefault="008666F7" w:rsidP="008666F7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Классификация базовых категорий курса «Организация и управление внешнеэкономической деятельностью».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ВЭД: сущность, классификация, характеристика видов и форм.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Экономические интересы предприятий в развитии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Особенности коммерческой деятельности на мировом рынке.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Этапы интернационализации деятельности предприятия и их характеристика.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Предметы  и методы государственного регулирования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Внешнеэкономическая политика:  сущность, задачи,  элементы.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Классификация субъектов  государственного регулирования и управления ВЭД в РФ.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Система управления ВЭД на федеральном уровне и функции ее институтов.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Система управления ВЭД на региональном  уровне и функции ее институтов.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Общественные организации, содействующие развитию ВЭ, и направления их деятельности.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Сущность и структура правового  регулирования внешнеэкономической сферы  в РФ.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Международные акты как составляющая российской правовой системы регулирования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Роль торговых обычаев в мировой коммерческой практике.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Внутреннее законодательство стран по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Российское законодательство государственного регулирования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Сущность и методические основы планирования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Инструменты планирования ВЭД предприятия.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Сущность и формы управления ВЭД на предприятии.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Характеристика отдела ВЭД: примерная организационная структура.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Обязанности специалистов отдела ВЭД.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Способы внешнеторгового ценообразования и их характеристика.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Определение цены на экспортную продукцию и его этапы.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Реквизиты цен во внешнеторговых контрактах.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Характеристика стратегий ценообразования в ВЭД предприятия.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Выбор иностранного партнера и основные направления оценки его деятельности.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Информационное обеспечение поиска иностранного партнера.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Способы поиска зарубежного партера экспортером.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Способы поиска зарубежного партера импортером.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Этапы переговорного процесса с зарубежным партнером и учет его особенностей.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Сущность и структурообразующие элементы маркетинга во ВЭД предприятия.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Коммуникационная политика фирмы на внешних рынках.</w:t>
      </w:r>
    </w:p>
    <w:p w:rsidR="00F86E58" w:rsidRPr="008977FA" w:rsidRDefault="00F86E58" w:rsidP="008977FA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Международная сегментация.</w:t>
      </w:r>
    </w:p>
    <w:p w:rsidR="00F86E58" w:rsidRPr="008977FA" w:rsidRDefault="00F86E58" w:rsidP="008977FA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Выбор иностранного рынка.</w:t>
      </w:r>
    </w:p>
    <w:p w:rsidR="00F86E58" w:rsidRPr="008977FA" w:rsidRDefault="00F86E58" w:rsidP="008977FA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Товарная политика в международном маркетинге.</w:t>
      </w:r>
    </w:p>
    <w:p w:rsidR="00F86E58" w:rsidRPr="008977FA" w:rsidRDefault="00F86E58" w:rsidP="008977FA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Международная ценовая политика.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Международная сбытовая политика.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Методики оценки эффективности внешнеэкономической деятельности предприятия.</w:t>
      </w:r>
    </w:p>
    <w:p w:rsidR="00F86E58" w:rsidRPr="008977FA" w:rsidRDefault="00F86E58" w:rsidP="008977F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color w:val="000000"/>
          <w:sz w:val="28"/>
          <w:szCs w:val="28"/>
        </w:rPr>
        <w:t>Показатели оценки эффективности  внешнеторговой  деятельности предприятия.</w:t>
      </w:r>
    </w:p>
    <w:p w:rsidR="00F86E58" w:rsidRDefault="00F86E58" w:rsidP="008977F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66F7" w:rsidRPr="00824C82" w:rsidRDefault="008666F7" w:rsidP="008666F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ответа на устный вопрос зачетного  </w:t>
      </w:r>
      <w:r w:rsidRPr="008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билета</w:t>
      </w:r>
    </w:p>
    <w:p w:rsidR="008666F7" w:rsidRPr="00824C82" w:rsidRDefault="008666F7" w:rsidP="008666F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6F7" w:rsidRPr="00824C82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82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</w:t>
      </w:r>
      <w:proofErr w:type="gramStart"/>
      <w:r w:rsidRPr="00824C82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824C82">
        <w:rPr>
          <w:rFonts w:ascii="Times New Roman" w:eastAsia="Times New Roman" w:hAnsi="Times New Roman" w:cs="Times New Roman"/>
          <w:sz w:val="28"/>
          <w:szCs w:val="28"/>
        </w:rPr>
        <w:t xml:space="preserve"> по дисциплине оценивается максимум в 60 баллов, по 30  баллов за каждый ответ.</w:t>
      </w:r>
    </w:p>
    <w:p w:rsidR="008666F7" w:rsidRPr="00824C82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C8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на вопрос </w:t>
      </w:r>
      <w:r w:rsidRPr="00824C82">
        <w:rPr>
          <w:rFonts w:ascii="Times New Roman" w:eastAsia="Times New Roman" w:hAnsi="Times New Roman" w:cs="Times New Roman"/>
          <w:sz w:val="28"/>
          <w:szCs w:val="28"/>
        </w:rPr>
        <w:t>30 баллов</w:t>
      </w:r>
      <w:r w:rsidRPr="008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обучающемуся</w:t>
      </w:r>
      <w:r w:rsidRPr="00824C82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8666F7" w:rsidRPr="00824C82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C8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824C82">
        <w:rPr>
          <w:rFonts w:ascii="Times New Roman" w:eastAsia="Times New Roman" w:hAnsi="Times New Roman" w:cs="Times New Roman"/>
          <w:sz w:val="28"/>
          <w:szCs w:val="28"/>
        </w:rPr>
        <w:t>20 баллов</w:t>
      </w:r>
      <w:r w:rsidRPr="008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обучающемуся</w:t>
      </w:r>
      <w:r w:rsidRPr="00824C82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8666F7" w:rsidRPr="00824C82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C8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824C82">
        <w:rPr>
          <w:rFonts w:ascii="Times New Roman" w:eastAsia="Times New Roman" w:hAnsi="Times New Roman" w:cs="Times New Roman"/>
          <w:sz w:val="28"/>
          <w:szCs w:val="28"/>
        </w:rPr>
        <w:t>15 балл</w:t>
      </w:r>
      <w:r w:rsidRPr="008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обучающемуся</w:t>
      </w:r>
      <w:r w:rsidRPr="00824C82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8666F7" w:rsidRPr="009C4906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C8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9C4906">
        <w:rPr>
          <w:rFonts w:ascii="Times New Roman" w:eastAsia="Times New Roman" w:hAnsi="Times New Roman" w:cs="Times New Roman"/>
          <w:sz w:val="28"/>
          <w:szCs w:val="28"/>
        </w:rPr>
        <w:t xml:space="preserve">результатам </w:t>
      </w: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10 </w:t>
      </w:r>
      <w:r w:rsidRPr="009C4906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обучающемуся</w:t>
      </w:r>
      <w:r w:rsidRPr="009C4906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8666F7" w:rsidRPr="009C4906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90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9C4906">
        <w:rPr>
          <w:rFonts w:ascii="Times New Roman" w:eastAsia="Times New Roman" w:hAnsi="Times New Roman" w:cs="Times New Roman"/>
          <w:sz w:val="28"/>
          <w:szCs w:val="28"/>
        </w:rPr>
        <w:t>5  баллов балл</w:t>
      </w: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обучающемуся</w:t>
      </w:r>
      <w:r w:rsidRPr="009C4906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</w:t>
      </w:r>
      <w:r w:rsidRPr="009C4906">
        <w:rPr>
          <w:rFonts w:ascii="Times New Roman" w:eastAsia="Times New Roman" w:hAnsi="Times New Roman" w:cs="Times New Roman"/>
          <w:sz w:val="28"/>
          <w:szCs w:val="28"/>
        </w:rPr>
        <w:lastRenderedPageBreak/>
        <w:t>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8666F7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906">
        <w:rPr>
          <w:rFonts w:ascii="Times New Roman" w:eastAsia="Times New Roman" w:hAnsi="Times New Roman" w:cs="Times New Roman"/>
          <w:sz w:val="28"/>
          <w:szCs w:val="28"/>
        </w:rPr>
        <w:t xml:space="preserve">При несоответствии содержания ответа освещаемому вопросу </w:t>
      </w:r>
      <w:proofErr w:type="gramStart"/>
      <w:r w:rsidRPr="009C4906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9C4906">
        <w:rPr>
          <w:rFonts w:ascii="Times New Roman" w:eastAsia="Times New Roman" w:hAnsi="Times New Roman" w:cs="Times New Roman"/>
          <w:sz w:val="28"/>
          <w:szCs w:val="28"/>
        </w:rPr>
        <w:t xml:space="preserve"> получает 0 баллов.</w:t>
      </w:r>
    </w:p>
    <w:p w:rsidR="008666F7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6F7" w:rsidRPr="009C4906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4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4.2 Практические задания на экзамен </w:t>
      </w:r>
    </w:p>
    <w:p w:rsidR="008666F7" w:rsidRPr="009C4906" w:rsidRDefault="008666F7" w:rsidP="00866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6F7" w:rsidRPr="009C4906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</w:t>
      </w:r>
      <w:r w:rsidR="00BA5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  </w:t>
      </w:r>
      <w:r w:rsidRPr="009C4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зачету с оценкой </w:t>
      </w:r>
      <w:r w:rsidRPr="009C4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практическое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  (задачу)</w:t>
      </w: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66F7" w:rsidRPr="009C4906" w:rsidRDefault="008666F7" w:rsidP="008666F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51CA" w:rsidRDefault="00BA51CA" w:rsidP="008977FA">
      <w:pPr>
        <w:spacing w:after="0"/>
        <w:ind w:left="360"/>
        <w:jc w:val="both"/>
        <w:rPr>
          <w:rFonts w:ascii="Times New Roman" w:hAnsi="Times New Roman" w:cs="Times New Roman"/>
          <w:b/>
          <w:bCs/>
          <w:color w:val="191919"/>
          <w:sz w:val="25"/>
          <w:szCs w:val="25"/>
        </w:rPr>
      </w:pP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  <w:r w:rsidRPr="009C4906">
        <w:rPr>
          <w:rFonts w:ascii="Times New Roman" w:hAnsi="Times New Roman" w:cs="Times New Roman"/>
          <w:b/>
          <w:bCs/>
          <w:color w:val="191919"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color w:val="191919"/>
          <w:sz w:val="25"/>
          <w:szCs w:val="25"/>
        </w:rPr>
        <w:t xml:space="preserve"> </w:t>
      </w:r>
    </w:p>
    <w:p w:rsidR="00F86E58" w:rsidRPr="008977FA" w:rsidRDefault="00F86E58" w:rsidP="008977F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Платежи фирмы-импортера при ввозе товара на территорию Российской Федерации</w:t>
      </w:r>
    </w:p>
    <w:p w:rsidR="00F86E58" w:rsidRPr="008977FA" w:rsidRDefault="00F86E58" w:rsidP="008977F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Исходные данные.</w:t>
      </w:r>
    </w:p>
    <w:p w:rsidR="00F86E58" w:rsidRPr="008977FA" w:rsidRDefault="00F86E58" w:rsidP="008977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7FA">
        <w:rPr>
          <w:rFonts w:ascii="Times New Roman" w:hAnsi="Times New Roman" w:cs="Times New Roman"/>
          <w:sz w:val="28"/>
          <w:szCs w:val="28"/>
        </w:rPr>
        <w:t>Рд</w:t>
      </w:r>
      <w:proofErr w:type="spellEnd"/>
      <w:r w:rsidRPr="008977FA">
        <w:rPr>
          <w:rFonts w:ascii="Times New Roman" w:hAnsi="Times New Roman" w:cs="Times New Roman"/>
          <w:sz w:val="28"/>
          <w:szCs w:val="28"/>
        </w:rPr>
        <w:t xml:space="preserve"> = 100 долларов США — цена покупки единицы товара R; </w:t>
      </w:r>
    </w:p>
    <w:p w:rsidR="00F86E58" w:rsidRPr="008977FA" w:rsidRDefault="00F86E58" w:rsidP="008977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n1 = 10% — ставка импортной пошлины на товар R; </w:t>
      </w:r>
    </w:p>
    <w:p w:rsidR="00F86E58" w:rsidRPr="008977FA" w:rsidRDefault="00F86E58" w:rsidP="008977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n2 = 30% —ставка акциза за импортируемый товар R; </w:t>
      </w:r>
    </w:p>
    <w:p w:rsidR="00F86E58" w:rsidRPr="008977FA" w:rsidRDefault="00F86E58" w:rsidP="008977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n3=20% — ставка налога на добавленную стоимость на импортируемый товар R. </w:t>
      </w:r>
    </w:p>
    <w:p w:rsidR="00BA51CA" w:rsidRDefault="00BA51CA" w:rsidP="00BA51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Выполнить: </w:t>
      </w:r>
    </w:p>
    <w:p w:rsidR="00F86E58" w:rsidRPr="008977FA" w:rsidRDefault="00F86E58" w:rsidP="008977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Рассчитать платежи импортера при ввозе товара R на территорию Российской Федерации.</w:t>
      </w:r>
    </w:p>
    <w:p w:rsidR="00F86E58" w:rsidRDefault="00F86E58" w:rsidP="008977FA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2B5950" w:rsidRPr="008977FA" w:rsidRDefault="002B5950" w:rsidP="008977F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8E4D38" w:rsidRDefault="008E4D38" w:rsidP="008977F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7FA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8977FA">
        <w:rPr>
          <w:rFonts w:ascii="Times New Roman" w:hAnsi="Times New Roman" w:cs="Times New Roman"/>
          <w:b/>
          <w:bCs/>
          <w:sz w:val="28"/>
          <w:szCs w:val="28"/>
        </w:rPr>
        <w:t xml:space="preserve">решения практических заданий </w:t>
      </w:r>
      <w:proofErr w:type="gramStart"/>
      <w:r w:rsidRPr="008977FA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8977FA">
        <w:rPr>
          <w:rFonts w:ascii="Times New Roman" w:hAnsi="Times New Roman" w:cs="Times New Roman"/>
          <w:b/>
          <w:bCs/>
          <w:sz w:val="28"/>
          <w:szCs w:val="28"/>
        </w:rPr>
        <w:t>задач)</w:t>
      </w:r>
    </w:p>
    <w:p w:rsidR="00BA51CA" w:rsidRPr="008977FA" w:rsidRDefault="00BA51CA" w:rsidP="008977F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D38" w:rsidRPr="008977FA" w:rsidRDefault="008E4D38" w:rsidP="008977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По результатам решения задачи </w:t>
      </w:r>
      <w:r w:rsidR="00326D7A">
        <w:rPr>
          <w:rFonts w:ascii="Times New Roman" w:hAnsi="Times New Roman" w:cs="Times New Roman"/>
          <w:sz w:val="28"/>
          <w:szCs w:val="28"/>
        </w:rPr>
        <w:t>4</w:t>
      </w:r>
      <w:r w:rsidRPr="008977FA">
        <w:rPr>
          <w:rFonts w:ascii="Times New Roman" w:hAnsi="Times New Roman" w:cs="Times New Roman"/>
          <w:sz w:val="28"/>
          <w:szCs w:val="28"/>
        </w:rPr>
        <w:t xml:space="preserve">0 баллов выставляется </w:t>
      </w:r>
      <w:proofErr w:type="gramStart"/>
      <w:r w:rsidRPr="008977FA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8977FA">
        <w:rPr>
          <w:rFonts w:ascii="Times New Roman" w:hAnsi="Times New Roman" w:cs="Times New Roman"/>
          <w:sz w:val="28"/>
          <w:szCs w:val="28"/>
        </w:rPr>
        <w:t xml:space="preserve">, если ответ на вопрос задачи дан правильный. </w:t>
      </w:r>
      <w:proofErr w:type="gramStart"/>
      <w:r w:rsidRPr="008977FA">
        <w:rPr>
          <w:rFonts w:ascii="Times New Roman" w:hAnsi="Times New Roman" w:cs="Times New Roman"/>
          <w:sz w:val="28"/>
          <w:szCs w:val="28"/>
        </w:rPr>
        <w:t>Объяснение хода её решения подробное, последовательное, грамотное, с теоретическими обоснованиями (в т.ч. из лекционного курса), с необходимым схематическими изображениями и демонстрациями на анатомических препаратах, с правильным и свободным владением анатомической терминологией; ответы на дополнительные вопросы верные, чёткие.</w:t>
      </w:r>
      <w:proofErr w:type="gramEnd"/>
    </w:p>
    <w:p w:rsidR="008E4D38" w:rsidRPr="008977FA" w:rsidRDefault="008E4D38" w:rsidP="008977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По результатам решения задачи </w:t>
      </w:r>
      <w:r w:rsidR="00326D7A">
        <w:rPr>
          <w:rFonts w:ascii="Times New Roman" w:hAnsi="Times New Roman" w:cs="Times New Roman"/>
          <w:sz w:val="28"/>
          <w:szCs w:val="28"/>
        </w:rPr>
        <w:t xml:space="preserve">25 </w:t>
      </w:r>
      <w:r w:rsidRPr="008977FA">
        <w:rPr>
          <w:rFonts w:ascii="Times New Roman" w:hAnsi="Times New Roman" w:cs="Times New Roman"/>
          <w:sz w:val="28"/>
          <w:szCs w:val="28"/>
        </w:rPr>
        <w:t xml:space="preserve"> балл</w:t>
      </w:r>
      <w:r w:rsidR="00326D7A">
        <w:rPr>
          <w:rFonts w:ascii="Times New Roman" w:hAnsi="Times New Roman" w:cs="Times New Roman"/>
          <w:sz w:val="28"/>
          <w:szCs w:val="28"/>
        </w:rPr>
        <w:t xml:space="preserve">ов  </w:t>
      </w:r>
      <w:r w:rsidRPr="008977FA">
        <w:rPr>
          <w:rFonts w:ascii="Times New Roman" w:hAnsi="Times New Roman" w:cs="Times New Roman"/>
          <w:sz w:val="28"/>
          <w:szCs w:val="28"/>
        </w:rPr>
        <w:t xml:space="preserve"> выставляется </w:t>
      </w:r>
      <w:proofErr w:type="gramStart"/>
      <w:r w:rsidRPr="008977FA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8977FA">
        <w:rPr>
          <w:rFonts w:ascii="Times New Roman" w:hAnsi="Times New Roman" w:cs="Times New Roman"/>
          <w:sz w:val="28"/>
          <w:szCs w:val="28"/>
        </w:rPr>
        <w:t>, если ответ на вопрос задачи дан правильный. Объяснение хода её решения подробное, но недостаточно логичное, с единичными ошибками в деталях, некоторыми затруднениями в теоретическом обосновании (в т.ч. из лекционного материала), в схематических изображениях и демонстрациях на анатомических препаратах, с единичными ошибками в использовании анатомических терминов; ответы на дополнительные вопросы верные, но недостаточно чёткие.</w:t>
      </w:r>
    </w:p>
    <w:p w:rsidR="008E4D38" w:rsidRPr="008977FA" w:rsidRDefault="008E4D38" w:rsidP="008977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 xml:space="preserve">По результатам решения задачи </w:t>
      </w:r>
      <w:r w:rsidR="00326D7A">
        <w:rPr>
          <w:rFonts w:ascii="Times New Roman" w:hAnsi="Times New Roman" w:cs="Times New Roman"/>
          <w:sz w:val="28"/>
          <w:szCs w:val="28"/>
        </w:rPr>
        <w:t>10</w:t>
      </w:r>
      <w:r w:rsidRPr="008977FA">
        <w:rPr>
          <w:rFonts w:ascii="Times New Roman" w:hAnsi="Times New Roman" w:cs="Times New Roman"/>
          <w:sz w:val="28"/>
          <w:szCs w:val="28"/>
        </w:rPr>
        <w:t xml:space="preserve"> балла выставляется </w:t>
      </w:r>
      <w:proofErr w:type="gramStart"/>
      <w:r w:rsidRPr="008977FA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8977FA">
        <w:rPr>
          <w:rFonts w:ascii="Times New Roman" w:hAnsi="Times New Roman" w:cs="Times New Roman"/>
          <w:sz w:val="28"/>
          <w:szCs w:val="28"/>
        </w:rPr>
        <w:t xml:space="preserve">, если  ответ на вопрос задачи дан правильный. Объяснение хода её решения недостаточно полное, непоследовательное, с ошибками, слабым теоретическим </w:t>
      </w:r>
      <w:r w:rsidRPr="008977FA">
        <w:rPr>
          <w:rFonts w:ascii="Times New Roman" w:hAnsi="Times New Roman" w:cs="Times New Roman"/>
          <w:sz w:val="28"/>
          <w:szCs w:val="28"/>
        </w:rPr>
        <w:lastRenderedPageBreak/>
        <w:t>обоснованием (в т.ч. лекционным материалом), со значительными затруднениями и ошибками в схематических изображениях, демонстрациях на анатомических препаратах, в использовании анатомических терминов; ответы на дополнительные вопросы недостаточно чёткие, с ошибками в деталях.</w:t>
      </w:r>
    </w:p>
    <w:p w:rsidR="008E4D38" w:rsidRPr="008977FA" w:rsidRDefault="008E4D38" w:rsidP="008977F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7FA">
        <w:rPr>
          <w:rFonts w:ascii="Times New Roman" w:hAnsi="Times New Roman" w:cs="Times New Roman"/>
          <w:sz w:val="28"/>
          <w:szCs w:val="28"/>
        </w:rPr>
        <w:t>По результатам решения задачи 0 балла выставляется студенту, если ответ на вопрос задачи</w:t>
      </w:r>
      <w:r w:rsidRPr="008977FA">
        <w:rPr>
          <w:rFonts w:ascii="Times New Roman" w:hAnsi="Times New Roman" w:cs="Times New Roman"/>
          <w:color w:val="000000"/>
          <w:sz w:val="28"/>
          <w:szCs w:val="28"/>
        </w:rPr>
        <w:t xml:space="preserve"> дан неправильный. Объяснение хода её решения дано неполное, непоследовательное, с грубыми ошибками, без теоретического обоснования (в т.ч. лекционным материалом); ответы на дополнительные вопросы неправильные (отсутствуют).</w:t>
      </w:r>
    </w:p>
    <w:p w:rsidR="00BA51CA" w:rsidRDefault="00BA51C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A51CA" w:rsidRDefault="00BA51CA" w:rsidP="00BA51CA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билета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зачету 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дисциплине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управление внешнеэкономической деятельностью»</w:t>
      </w:r>
    </w:p>
    <w:p w:rsidR="00BA51CA" w:rsidRPr="0083440E" w:rsidRDefault="00BA51CA" w:rsidP="00BA51CA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1CA" w:rsidRPr="0083440E" w:rsidRDefault="00BA51CA" w:rsidP="00BA51CA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83440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1CA" w:rsidRPr="0083440E" w:rsidRDefault="00BA51CA" w:rsidP="00BA51CA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ФЕДЕРАЛЬНОЕ ГОСУДАРСТВЕННОЕ БЮДЖЕТНОЕ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ОБРАЗОВАТЕЛЬНОЕ УЧРЕЖДЕНИЕ ВЫСШЕГО ОБРАЗОВАНИЯ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«ДОНСКОЙ ГОСУДАРСТВЕННЫЙ ТЕХНИЧЕСКИЙ УНИВЕРСИТЕТ»</w:t>
      </w:r>
    </w:p>
    <w:p w:rsidR="00BA51CA" w:rsidRPr="0083440E" w:rsidRDefault="00BA51CA" w:rsidP="00BA51CA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</w:p>
    <w:p w:rsidR="00BA51CA" w:rsidRPr="0083440E" w:rsidRDefault="00BA51CA" w:rsidP="00BA51CA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Инновационный бизнес и менеджмент </w:t>
      </w:r>
    </w:p>
    <w:p w:rsidR="00BA51CA" w:rsidRDefault="00BA51CA" w:rsidP="00BA51CA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Мировая экономика и МЭО</w:t>
      </w:r>
    </w:p>
    <w:p w:rsidR="00BA51CA" w:rsidRPr="0083440E" w:rsidRDefault="00BA51CA" w:rsidP="00BA51CA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A51CA" w:rsidRPr="0083440E" w:rsidRDefault="00BA51CA" w:rsidP="00BA51CA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ЭКЗАМЕНАЦИОННЫЙ  БИЛЕТ  № </w:t>
      </w:r>
    </w:p>
    <w:p w:rsidR="00BA51CA" w:rsidRDefault="00BA51CA" w:rsidP="00BA51CA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20_/20_ учебный год</w:t>
      </w:r>
    </w:p>
    <w:p w:rsidR="00BA51CA" w:rsidRPr="0083440E" w:rsidRDefault="00BA51CA" w:rsidP="00BA51CA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CA" w:rsidRPr="00BA51CA" w:rsidRDefault="00BA51CA" w:rsidP="00BA51CA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A51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 Организация и управление внешнеэкономической деятельностью»</w:t>
      </w:r>
    </w:p>
    <w:p w:rsidR="00BA51CA" w:rsidRPr="00BA51CA" w:rsidRDefault="00BA51CA" w:rsidP="00BA51CA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w w:val="95"/>
          <w:sz w:val="24"/>
          <w:szCs w:val="24"/>
          <w:lang w:eastAsia="ru-RU"/>
        </w:rPr>
      </w:pPr>
    </w:p>
    <w:p w:rsidR="00BA51CA" w:rsidRPr="00BA51CA" w:rsidRDefault="00BA51CA" w:rsidP="00BA51C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1CA">
        <w:rPr>
          <w:rFonts w:ascii="Times New Roman" w:hAnsi="Times New Roman" w:cs="Times New Roman"/>
          <w:color w:val="000000"/>
          <w:sz w:val="24"/>
          <w:szCs w:val="24"/>
        </w:rPr>
        <w:t>Сущность и структура правового  регулирования внешнеэкономической сферы  в РФ.</w:t>
      </w:r>
    </w:p>
    <w:p w:rsidR="00BA51CA" w:rsidRPr="00BA51CA" w:rsidRDefault="00BA51CA" w:rsidP="00BA51C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1CA">
        <w:rPr>
          <w:rFonts w:ascii="Times New Roman" w:hAnsi="Times New Roman" w:cs="Times New Roman"/>
          <w:color w:val="000000"/>
          <w:sz w:val="24"/>
          <w:szCs w:val="24"/>
        </w:rPr>
        <w:t>Информационное обеспечение поиска иностранного партнера.</w:t>
      </w:r>
    </w:p>
    <w:p w:rsidR="00BA51CA" w:rsidRPr="00BA51CA" w:rsidRDefault="00BA51CA" w:rsidP="00BA51CA">
      <w:pPr>
        <w:pStyle w:val="a3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A51CA">
        <w:rPr>
          <w:rFonts w:ascii="Times New Roman" w:hAnsi="Times New Roman"/>
          <w:sz w:val="24"/>
          <w:szCs w:val="24"/>
        </w:rPr>
        <w:t>Практическое задание (задача).</w:t>
      </w:r>
    </w:p>
    <w:p w:rsidR="00BA51CA" w:rsidRPr="00BB4193" w:rsidRDefault="00BA51CA" w:rsidP="00BA51C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A51CA" w:rsidRPr="0083440E" w:rsidRDefault="00BA51CA" w:rsidP="00BA51CA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A51CA" w:rsidRPr="0083440E" w:rsidRDefault="00BA51CA" w:rsidP="00BA51CA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дата      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  НА</w:t>
      </w:r>
    </w:p>
    <w:p w:rsidR="00BA51CA" w:rsidRPr="0083440E" w:rsidRDefault="00BA51CA" w:rsidP="00BA51CA">
      <w:pPr>
        <w:spacing w:after="2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 __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подпись          Ф.И.О. зав. каф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.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п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одпись               Ф.И.О. зав. каф      </w:t>
      </w:r>
    </w:p>
    <w:p w:rsidR="00BA51CA" w:rsidRPr="0083440E" w:rsidRDefault="00BA51CA" w:rsidP="00BA51CA">
      <w:pPr>
        <w:spacing w:after="2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____________</w:t>
      </w:r>
    </w:p>
    <w:p w:rsidR="00BA51CA" w:rsidRPr="0083440E" w:rsidRDefault="00BA51CA" w:rsidP="00BA51CA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подпись          Ф.И.О. зав. каф                                                   подпись              Ф.И.О. зав. каф      </w:t>
      </w:r>
    </w:p>
    <w:p w:rsidR="00BA51CA" w:rsidRDefault="00BA51CA" w:rsidP="00BA51CA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CA" w:rsidRDefault="00BA51CA" w:rsidP="00BA51CA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CA" w:rsidRPr="007B4771" w:rsidRDefault="00BA51CA" w:rsidP="00BA51CA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зачете с оценкой   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заканчивается выставлением отметок по принятой пятибалльной шкале</w:t>
      </w:r>
    </w:p>
    <w:p w:rsidR="002B5950" w:rsidRPr="00384765" w:rsidRDefault="002B5950" w:rsidP="002B59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4D38" w:rsidRDefault="008E4D38" w:rsidP="00351C88">
      <w:pPr>
        <w:pageBreakBefore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8E4D38" w:rsidSect="005934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C93" w:rsidRDefault="00C67C93" w:rsidP="00410E89">
      <w:pPr>
        <w:spacing w:after="0" w:line="240" w:lineRule="auto"/>
      </w:pPr>
      <w:r>
        <w:separator/>
      </w:r>
    </w:p>
  </w:endnote>
  <w:endnote w:type="continuationSeparator" w:id="0">
    <w:p w:rsidR="00C67C93" w:rsidRDefault="00C67C93" w:rsidP="0041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C93" w:rsidRDefault="00C67C93" w:rsidP="00410E89">
      <w:pPr>
        <w:spacing w:after="0" w:line="240" w:lineRule="auto"/>
      </w:pPr>
      <w:r>
        <w:separator/>
      </w:r>
    </w:p>
  </w:footnote>
  <w:footnote w:type="continuationSeparator" w:id="0">
    <w:p w:rsidR="00C67C93" w:rsidRDefault="00C67C93" w:rsidP="00410E89">
      <w:pPr>
        <w:spacing w:after="0" w:line="240" w:lineRule="auto"/>
      </w:pPr>
      <w:r>
        <w:continuationSeparator/>
      </w:r>
    </w:p>
  </w:footnote>
  <w:footnote w:id="1">
    <w:p w:rsidR="00410E89" w:rsidRPr="00053E6C" w:rsidRDefault="00410E89" w:rsidP="00410E89">
      <w:pPr>
        <w:pStyle w:val="a4"/>
        <w:jc w:val="both"/>
      </w:pPr>
      <w:r w:rsidRPr="00053E6C">
        <w:rPr>
          <w:rStyle w:val="a6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  <w:footnote w:id="2">
    <w:p w:rsidR="008666F7" w:rsidRDefault="008666F7" w:rsidP="008666F7">
      <w:pPr>
        <w:pStyle w:val="a4"/>
      </w:pPr>
      <w:r>
        <w:rPr>
          <w:rStyle w:val="a6"/>
          <w:rFonts w:eastAsia="Calibri"/>
        </w:rPr>
        <w:footnoteRef/>
      </w:r>
      <w:r>
        <w:t xml:space="preserve"> Строка 1 в графе показатели умножается на строку 2 в графе «Показатели», или сокращенно </w:t>
      </w:r>
      <w:r>
        <w:rPr>
          <w:sz w:val="24"/>
          <w:szCs w:val="24"/>
        </w:rPr>
        <w:t xml:space="preserve">(стр.1 * стр.2).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990C71"/>
    <w:multiLevelType w:val="hybridMultilevel"/>
    <w:tmpl w:val="DE98F7FC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807CD"/>
    <w:multiLevelType w:val="hybridMultilevel"/>
    <w:tmpl w:val="0BF4F422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D80042"/>
    <w:multiLevelType w:val="hybridMultilevel"/>
    <w:tmpl w:val="377E42C8"/>
    <w:lvl w:ilvl="0" w:tplc="BADC2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9522AA"/>
    <w:multiLevelType w:val="hybridMultilevel"/>
    <w:tmpl w:val="34364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1783B38"/>
    <w:multiLevelType w:val="hybridMultilevel"/>
    <w:tmpl w:val="54E693B4"/>
    <w:lvl w:ilvl="0" w:tplc="F0C42C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F4BAD"/>
    <w:multiLevelType w:val="hybridMultilevel"/>
    <w:tmpl w:val="EE5AAB2E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A80DA6"/>
    <w:multiLevelType w:val="hybridMultilevel"/>
    <w:tmpl w:val="C980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844C0"/>
    <w:multiLevelType w:val="hybridMultilevel"/>
    <w:tmpl w:val="69BA5C48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D0E334E"/>
    <w:multiLevelType w:val="hybridMultilevel"/>
    <w:tmpl w:val="D6AE5716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D1E0272"/>
    <w:multiLevelType w:val="hybridMultilevel"/>
    <w:tmpl w:val="F86C06BA"/>
    <w:lvl w:ilvl="0" w:tplc="5CA21E28"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4571D"/>
    <w:multiLevelType w:val="hybridMultilevel"/>
    <w:tmpl w:val="87928D82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11477FB"/>
    <w:multiLevelType w:val="hybridMultilevel"/>
    <w:tmpl w:val="57DC1322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1A00872"/>
    <w:multiLevelType w:val="hybridMultilevel"/>
    <w:tmpl w:val="8078E170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9466EBB"/>
    <w:multiLevelType w:val="hybridMultilevel"/>
    <w:tmpl w:val="BB9CC93C"/>
    <w:lvl w:ilvl="0" w:tplc="98C8CE7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DC73DD"/>
    <w:multiLevelType w:val="hybridMultilevel"/>
    <w:tmpl w:val="573299E6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FCD684C"/>
    <w:multiLevelType w:val="hybridMultilevel"/>
    <w:tmpl w:val="E906379E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34749AD"/>
    <w:multiLevelType w:val="hybridMultilevel"/>
    <w:tmpl w:val="516E6C1E"/>
    <w:lvl w:ilvl="0" w:tplc="3B967A4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4041F01"/>
    <w:multiLevelType w:val="hybridMultilevel"/>
    <w:tmpl w:val="34F65054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4053234"/>
    <w:multiLevelType w:val="hybridMultilevel"/>
    <w:tmpl w:val="685E447A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46C1438"/>
    <w:multiLevelType w:val="hybridMultilevel"/>
    <w:tmpl w:val="A476D772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BC16D38"/>
    <w:multiLevelType w:val="hybridMultilevel"/>
    <w:tmpl w:val="8820B820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EB53209"/>
    <w:multiLevelType w:val="hybridMultilevel"/>
    <w:tmpl w:val="9CDAC93C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15B613E"/>
    <w:multiLevelType w:val="hybridMultilevel"/>
    <w:tmpl w:val="852A385C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3582BCA"/>
    <w:multiLevelType w:val="hybridMultilevel"/>
    <w:tmpl w:val="35BA90E6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A301AE4"/>
    <w:multiLevelType w:val="hybridMultilevel"/>
    <w:tmpl w:val="937206C0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EE95E7E"/>
    <w:multiLevelType w:val="hybridMultilevel"/>
    <w:tmpl w:val="A21CB0B8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FFB72BE"/>
    <w:multiLevelType w:val="hybridMultilevel"/>
    <w:tmpl w:val="562A1166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3CB41DA"/>
    <w:multiLevelType w:val="hybridMultilevel"/>
    <w:tmpl w:val="7688BA06"/>
    <w:lvl w:ilvl="0" w:tplc="29A616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3C0E85"/>
    <w:multiLevelType w:val="hybridMultilevel"/>
    <w:tmpl w:val="725E0900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C6D6300"/>
    <w:multiLevelType w:val="hybridMultilevel"/>
    <w:tmpl w:val="887C9192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E4DFE"/>
    <w:multiLevelType w:val="hybridMultilevel"/>
    <w:tmpl w:val="9C7CBF5E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D127BC0"/>
    <w:multiLevelType w:val="hybridMultilevel"/>
    <w:tmpl w:val="77706AE4"/>
    <w:lvl w:ilvl="0" w:tplc="EAB4AA7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DE21CCC"/>
    <w:multiLevelType w:val="hybridMultilevel"/>
    <w:tmpl w:val="A190B316"/>
    <w:lvl w:ilvl="0" w:tplc="B31A7D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6"/>
  </w:num>
  <w:num w:numId="3">
    <w:abstractNumId w:val="14"/>
  </w:num>
  <w:num w:numId="4">
    <w:abstractNumId w:val="2"/>
  </w:num>
  <w:num w:numId="5">
    <w:abstractNumId w:val="36"/>
  </w:num>
  <w:num w:numId="6">
    <w:abstractNumId w:val="6"/>
  </w:num>
  <w:num w:numId="7">
    <w:abstractNumId w:val="18"/>
  </w:num>
  <w:num w:numId="8">
    <w:abstractNumId w:val="28"/>
  </w:num>
  <w:num w:numId="9">
    <w:abstractNumId w:val="37"/>
  </w:num>
  <w:num w:numId="10">
    <w:abstractNumId w:val="16"/>
  </w:num>
  <w:num w:numId="11">
    <w:abstractNumId w:val="19"/>
  </w:num>
  <w:num w:numId="12">
    <w:abstractNumId w:val="38"/>
  </w:num>
  <w:num w:numId="13">
    <w:abstractNumId w:val="34"/>
  </w:num>
  <w:num w:numId="14">
    <w:abstractNumId w:val="10"/>
  </w:num>
  <w:num w:numId="15">
    <w:abstractNumId w:val="24"/>
  </w:num>
  <w:num w:numId="16">
    <w:abstractNumId w:val="3"/>
  </w:num>
  <w:num w:numId="17">
    <w:abstractNumId w:val="11"/>
  </w:num>
  <w:num w:numId="18">
    <w:abstractNumId w:val="25"/>
  </w:num>
  <w:num w:numId="19">
    <w:abstractNumId w:val="20"/>
  </w:num>
  <w:num w:numId="20">
    <w:abstractNumId w:val="1"/>
  </w:num>
  <w:num w:numId="21">
    <w:abstractNumId w:val="21"/>
  </w:num>
  <w:num w:numId="22">
    <w:abstractNumId w:val="27"/>
  </w:num>
  <w:num w:numId="23">
    <w:abstractNumId w:val="30"/>
  </w:num>
  <w:num w:numId="24">
    <w:abstractNumId w:val="13"/>
  </w:num>
  <w:num w:numId="25">
    <w:abstractNumId w:val="23"/>
  </w:num>
  <w:num w:numId="26">
    <w:abstractNumId w:val="22"/>
  </w:num>
  <w:num w:numId="27">
    <w:abstractNumId w:val="29"/>
  </w:num>
  <w:num w:numId="28">
    <w:abstractNumId w:val="31"/>
  </w:num>
  <w:num w:numId="29">
    <w:abstractNumId w:val="15"/>
  </w:num>
  <w:num w:numId="30">
    <w:abstractNumId w:val="8"/>
  </w:num>
  <w:num w:numId="31">
    <w:abstractNumId w:val="35"/>
  </w:num>
  <w:num w:numId="32">
    <w:abstractNumId w:val="39"/>
  </w:num>
  <w:num w:numId="33">
    <w:abstractNumId w:val="12"/>
  </w:num>
  <w:num w:numId="34">
    <w:abstractNumId w:val="5"/>
  </w:num>
  <w:num w:numId="35">
    <w:abstractNumId w:val="33"/>
  </w:num>
  <w:num w:numId="36">
    <w:abstractNumId w:val="0"/>
  </w:num>
  <w:num w:numId="37">
    <w:abstractNumId w:val="17"/>
  </w:num>
  <w:num w:numId="38">
    <w:abstractNumId w:val="4"/>
  </w:num>
  <w:num w:numId="39">
    <w:abstractNumId w:val="9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2E3"/>
    <w:rsid w:val="00070136"/>
    <w:rsid w:val="00096FEC"/>
    <w:rsid w:val="000F34E3"/>
    <w:rsid w:val="00116E56"/>
    <w:rsid w:val="001D5587"/>
    <w:rsid w:val="001E2BB8"/>
    <w:rsid w:val="002712AD"/>
    <w:rsid w:val="002A5EB8"/>
    <w:rsid w:val="002B5950"/>
    <w:rsid w:val="002F4871"/>
    <w:rsid w:val="00326D7A"/>
    <w:rsid w:val="00351C88"/>
    <w:rsid w:val="003B43A8"/>
    <w:rsid w:val="00410E89"/>
    <w:rsid w:val="00577D6C"/>
    <w:rsid w:val="005934D1"/>
    <w:rsid w:val="005A4382"/>
    <w:rsid w:val="00640F88"/>
    <w:rsid w:val="00673DBC"/>
    <w:rsid w:val="00682D58"/>
    <w:rsid w:val="00746CE5"/>
    <w:rsid w:val="008666F7"/>
    <w:rsid w:val="008977FA"/>
    <w:rsid w:val="008E4D38"/>
    <w:rsid w:val="00906BF9"/>
    <w:rsid w:val="00992E89"/>
    <w:rsid w:val="009B1A0C"/>
    <w:rsid w:val="00A2524A"/>
    <w:rsid w:val="00A32950"/>
    <w:rsid w:val="00A72099"/>
    <w:rsid w:val="00A83AFC"/>
    <w:rsid w:val="00AA2824"/>
    <w:rsid w:val="00AB42E3"/>
    <w:rsid w:val="00B45814"/>
    <w:rsid w:val="00BA51CA"/>
    <w:rsid w:val="00C2030A"/>
    <w:rsid w:val="00C32BA5"/>
    <w:rsid w:val="00C67C93"/>
    <w:rsid w:val="00C820F3"/>
    <w:rsid w:val="00CF3EFE"/>
    <w:rsid w:val="00D72406"/>
    <w:rsid w:val="00D80A4C"/>
    <w:rsid w:val="00DC0734"/>
    <w:rsid w:val="00E55161"/>
    <w:rsid w:val="00E827FD"/>
    <w:rsid w:val="00EA7BDF"/>
    <w:rsid w:val="00ED0BE9"/>
    <w:rsid w:val="00EE79B4"/>
    <w:rsid w:val="00F44BEF"/>
    <w:rsid w:val="00F723B5"/>
    <w:rsid w:val="00F8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5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qFormat/>
    <w:rsid w:val="00577D6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paragraph" w:styleId="a4">
    <w:name w:val="footnote text"/>
    <w:basedOn w:val="a"/>
    <w:link w:val="a5"/>
    <w:uiPriority w:val="99"/>
    <w:rsid w:val="002B5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B5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2B5950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2B5950"/>
    <w:pPr>
      <w:spacing w:after="0" w:line="259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B5950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B595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7"/>
    <w:uiPriority w:val="5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5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950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B5950"/>
  </w:style>
  <w:style w:type="paragraph" w:customStyle="1" w:styleId="10">
    <w:name w:val="Абзац списка1"/>
    <w:basedOn w:val="a"/>
    <w:rsid w:val="002B5950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B59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2B5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2B59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B5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B595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B5950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2B5950"/>
  </w:style>
  <w:style w:type="table" w:customStyle="1" w:styleId="22">
    <w:name w:val="Сетка таблицы2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2A5EB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20">
    <w:name w:val="Заголовок 2 Знак"/>
    <w:basedOn w:val="a0"/>
    <w:link w:val="2"/>
    <w:uiPriority w:val="99"/>
    <w:rsid w:val="00577D6C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">
    <w:name w:val="Strong"/>
    <w:basedOn w:val="a0"/>
    <w:uiPriority w:val="22"/>
    <w:qFormat/>
    <w:rsid w:val="008E4D38"/>
    <w:rPr>
      <w:b/>
      <w:bCs/>
    </w:rPr>
  </w:style>
  <w:style w:type="paragraph" w:styleId="af0">
    <w:name w:val="Normal (Web)"/>
    <w:basedOn w:val="a"/>
    <w:uiPriority w:val="99"/>
    <w:unhideWhenUsed/>
    <w:rsid w:val="008E4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8E4D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paragraph" w:styleId="a4">
    <w:name w:val="footnote text"/>
    <w:basedOn w:val="a"/>
    <w:link w:val="a5"/>
    <w:uiPriority w:val="99"/>
    <w:rsid w:val="002B5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B5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2B5950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2B5950"/>
    <w:pPr>
      <w:spacing w:after="0" w:line="259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B5950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B595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7"/>
    <w:uiPriority w:val="5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5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950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B5950"/>
  </w:style>
  <w:style w:type="paragraph" w:customStyle="1" w:styleId="10">
    <w:name w:val="Абзац списка1"/>
    <w:basedOn w:val="a"/>
    <w:rsid w:val="002B5950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B59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2B5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2B59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B5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B595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B5950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B5950"/>
  </w:style>
  <w:style w:type="table" w:customStyle="1" w:styleId="20">
    <w:name w:val="Сетка таблицы2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uiPriority w:val="39"/>
    <w:rsid w:val="002B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2A5EB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2C353-B537-4275-9D8E-BB0D00C3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27</Pages>
  <Words>7422</Words>
  <Characters>42309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SPecialiST</cp:lastModifiedBy>
  <cp:revision>36</cp:revision>
  <dcterms:created xsi:type="dcterms:W3CDTF">2023-06-28T11:36:00Z</dcterms:created>
  <dcterms:modified xsi:type="dcterms:W3CDTF">2023-10-06T12:58:00Z</dcterms:modified>
</cp:coreProperties>
</file>